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E95" w:rsidRDefault="00B17E95" w:rsidP="00B17E95">
      <w:pPr>
        <w:spacing w:line="240" w:lineRule="auto"/>
        <w:ind w:right="524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-60325</wp:posOffset>
            </wp:positionV>
            <wp:extent cx="377190" cy="542925"/>
            <wp:effectExtent l="19050" t="0" r="3810" b="0"/>
            <wp:wrapSquare wrapText="right"/>
            <wp:docPr id="2" name="Рисунок 2" descr="http://www.lutskrada.gov.ua/sites/default/fil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utskrada.gov.ua/sites/default/files/gerb.pn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7E95" w:rsidRDefault="00B17E95" w:rsidP="00B17E95">
      <w:pPr>
        <w:spacing w:line="240" w:lineRule="auto"/>
        <w:ind w:right="524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Pr="00B17E95" w:rsidRDefault="00B17E95" w:rsidP="00B17E95">
      <w:pPr>
        <w:spacing w:line="240" w:lineRule="auto"/>
        <w:ind w:right="524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Pr="00B17E95" w:rsidRDefault="00B17E95" w:rsidP="00B17E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:rsidR="00B17E95" w:rsidRPr="00B17E95" w:rsidRDefault="00B17E95" w:rsidP="00B17E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ГОРОДОЦЬКА 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</w:rPr>
        <w:t>МІСЬКА РАДА</w:t>
      </w:r>
    </w:p>
    <w:p w:rsidR="00B17E95" w:rsidRPr="00B17E95" w:rsidRDefault="00B17E95" w:rsidP="00B17E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ЛЬВІВСЬКОЇ ОБЛАСТІ</w:t>
      </w:r>
    </w:p>
    <w:p w:rsidR="00B17E95" w:rsidRPr="00B17E95" w:rsidRDefault="00B17E95" w:rsidP="00B17E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</w:t>
      </w:r>
      <w:r w:rsidR="007325E1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СЬОМОГО СКЛИКАННЯ</w:t>
      </w:r>
    </w:p>
    <w:p w:rsidR="00B17E95" w:rsidRPr="00B17E95" w:rsidRDefault="00B17E95" w:rsidP="00B17E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17E95" w:rsidRPr="007325E1" w:rsidRDefault="00B17E95" w:rsidP="00B17E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17E9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B17E95"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 </w:t>
      </w:r>
      <w:r w:rsidR="007325E1" w:rsidRPr="007325E1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B17E95" w:rsidRPr="003115D0" w:rsidRDefault="00B17E95" w:rsidP="00B17E95">
      <w:pPr>
        <w:spacing w:line="240" w:lineRule="auto"/>
        <w:contextualSpacing/>
        <w:jc w:val="center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«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325E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7325E1">
        <w:rPr>
          <w:rFonts w:ascii="Times New Roman" w:hAnsi="Times New Roman" w:cs="Times New Roman"/>
          <w:b/>
          <w:sz w:val="28"/>
          <w:szCs w:val="28"/>
          <w:lang w:val="en-US"/>
        </w:rPr>
        <w:t>жовтня</w:t>
      </w:r>
      <w:proofErr w:type="spellEnd"/>
      <w:r w:rsidR="007325E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17E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2018 року</w:t>
      </w:r>
    </w:p>
    <w:p w:rsidR="00B17E95" w:rsidRDefault="00B17E95" w:rsidP="00B17E95">
      <w:pPr>
        <w:spacing w:line="240" w:lineRule="auto"/>
        <w:ind w:right="524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Default="00B17E95" w:rsidP="00B17E95">
      <w:pPr>
        <w:spacing w:line="240" w:lineRule="auto"/>
        <w:ind w:right="524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Pr="008A39BC" w:rsidRDefault="00B17E95" w:rsidP="00B17E95">
      <w:pPr>
        <w:spacing w:line="240" w:lineRule="auto"/>
        <w:ind w:right="5243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39B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8A39BC">
        <w:rPr>
          <w:rFonts w:ascii="Times New Roman" w:hAnsi="Times New Roman" w:cs="Times New Roman"/>
          <w:b/>
          <w:sz w:val="28"/>
          <w:szCs w:val="28"/>
          <w:lang w:val="uk-UA"/>
        </w:rPr>
        <w:t>Порядок оприлюднення інформації про діяльність комунальних</w:t>
      </w:r>
      <w:r w:rsidR="00167993" w:rsidRPr="008A3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A3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8A39B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gramEnd"/>
      <w:r w:rsidRPr="008A3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ідприємств </w:t>
      </w:r>
    </w:p>
    <w:p w:rsidR="00B17E95" w:rsidRPr="008A39BC" w:rsidRDefault="00B17E95" w:rsidP="00B17E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7E95" w:rsidRDefault="00B17E95" w:rsidP="00B17E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>Керуючись ст. 25, 26 Закону України «Про місцеве самоврядування в Україні», ст. 78 Господарського кодексу України, Законами України «Про доступ до публічної інформації», «Про відкритість використання публічних коштів»</w:t>
      </w:r>
      <w:r w:rsidR="008A39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прозорості, відкритості, вільного доступу до інформації щодо діяльності комунальних підприємств, 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  міська </w:t>
      </w:r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325E1" w:rsidRDefault="007325E1" w:rsidP="007325E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25E1" w:rsidRPr="007325E1" w:rsidRDefault="007325E1" w:rsidP="007325E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</w:p>
    <w:p w:rsidR="00B17E95" w:rsidRPr="00B17E95" w:rsidRDefault="00B17E95" w:rsidP="00B17E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Pr="00B17E95" w:rsidRDefault="00B17E95" w:rsidP="00B17E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  <w:t>1. Затвердити Порядок оприлюднення інформації про діяльність комунальних підприємств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7E95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B17E95" w:rsidRPr="00B17E95" w:rsidRDefault="00B17E95" w:rsidP="00B17E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Директору </w:t>
      </w:r>
      <w:proofErr w:type="spellStart"/>
      <w:r w:rsidRPr="00B17E95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Міське комунальне господарство»  </w:t>
      </w:r>
      <w:proofErr w:type="spellStart"/>
      <w:r w:rsidR="007325E1">
        <w:rPr>
          <w:rFonts w:ascii="Times New Roman" w:hAnsi="Times New Roman" w:cs="Times New Roman"/>
          <w:sz w:val="28"/>
          <w:szCs w:val="28"/>
          <w:lang w:val="uk-UA"/>
        </w:rPr>
        <w:t>Кудляку</w:t>
      </w:r>
      <w:proofErr w:type="spellEnd"/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 С.Р. та директору </w:t>
      </w:r>
      <w:proofErr w:type="spellStart"/>
      <w:r w:rsidR="007325E1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 «Городоцьке ВКГ» Колодію Л.С.:</w:t>
      </w:r>
    </w:p>
    <w:p w:rsidR="00B17E95" w:rsidRPr="00B17E95" w:rsidRDefault="00B17E95" w:rsidP="00B17E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2.1. Забезпечити створення </w:t>
      </w:r>
      <w:proofErr w:type="spellStart"/>
      <w:r w:rsidRPr="00B17E95">
        <w:rPr>
          <w:rFonts w:ascii="Times New Roman" w:hAnsi="Times New Roman" w:cs="Times New Roman"/>
          <w:sz w:val="28"/>
          <w:szCs w:val="28"/>
          <w:lang w:val="uk-UA"/>
        </w:rPr>
        <w:t>веб-сайту</w:t>
      </w:r>
      <w:proofErr w:type="spellEnd"/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та забезпечити  розміщення і постійне оновлення на ньому  інформації зазначеної в пункті 1 цього рішення.</w:t>
      </w:r>
    </w:p>
    <w:p w:rsidR="00B17E95" w:rsidRPr="00B17E95" w:rsidRDefault="00B17E95" w:rsidP="00B17E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17E95">
        <w:rPr>
          <w:rFonts w:ascii="Times New Roman" w:hAnsi="Times New Roman" w:cs="Times New Roman"/>
          <w:sz w:val="28"/>
          <w:szCs w:val="28"/>
          <w:lang w:val="uk-UA"/>
        </w:rPr>
        <w:t>. Забезпечити оновлення інформації у встановлені терміни.</w:t>
      </w:r>
    </w:p>
    <w:p w:rsidR="00B17E95" w:rsidRPr="00B17E95" w:rsidRDefault="00B17E95" w:rsidP="00B17E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Виконавчому комітету 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ради забезпечити створення на офіційному </w:t>
      </w:r>
      <w:proofErr w:type="spellStart"/>
      <w:r w:rsidRPr="00B17E95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25E1">
        <w:rPr>
          <w:rFonts w:ascii="Times New Roman" w:hAnsi="Times New Roman" w:cs="Times New Roman"/>
          <w:sz w:val="28"/>
          <w:szCs w:val="28"/>
          <w:lang w:val="uk-UA"/>
        </w:rPr>
        <w:t xml:space="preserve">Городоцької міської </w:t>
      </w:r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ради підрозділу для розміщення інформації про діяльність комунальних підприємств.</w:t>
      </w:r>
    </w:p>
    <w:p w:rsidR="00B17E95" w:rsidRPr="00B17E95" w:rsidRDefault="00B17E95" w:rsidP="00B17E95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  <w:r w:rsidRPr="00B17E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Контроль за виконанням </w:t>
      </w:r>
      <w:r w:rsidR="006472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17E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покласти на постійну комісію </w:t>
      </w:r>
      <w:r w:rsidR="00647242">
        <w:rPr>
          <w:rFonts w:ascii="Times New Roman" w:hAnsi="Times New Roman" w:cs="Times New Roman"/>
          <w:bCs/>
          <w:sz w:val="28"/>
          <w:szCs w:val="28"/>
          <w:lang w:val="uk-UA"/>
        </w:rPr>
        <w:t>міської ради</w:t>
      </w:r>
      <w:r w:rsidRPr="00B17E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47242">
        <w:rPr>
          <w:rFonts w:ascii="Times New Roman" w:hAnsi="Times New Roman" w:cs="Times New Roman"/>
          <w:bCs/>
          <w:sz w:val="28"/>
          <w:szCs w:val="28"/>
          <w:lang w:val="uk-UA"/>
        </w:rPr>
        <w:t>у справах житлово-комунального господарства, благоустрою, екології , торгівлі та розвитку інфраст</w:t>
      </w:r>
      <w:r w:rsidR="00015CF5">
        <w:rPr>
          <w:rFonts w:ascii="Times New Roman" w:hAnsi="Times New Roman" w:cs="Times New Roman"/>
          <w:bCs/>
          <w:sz w:val="28"/>
          <w:szCs w:val="28"/>
          <w:lang w:val="uk-UA"/>
        </w:rPr>
        <w:t>руктури (</w:t>
      </w:r>
      <w:proofErr w:type="spellStart"/>
      <w:r w:rsidR="00015CF5">
        <w:rPr>
          <w:rFonts w:ascii="Times New Roman" w:hAnsi="Times New Roman" w:cs="Times New Roman"/>
          <w:bCs/>
          <w:sz w:val="28"/>
          <w:szCs w:val="28"/>
          <w:lang w:val="uk-UA"/>
        </w:rPr>
        <w:t>Феденко</w:t>
      </w:r>
      <w:proofErr w:type="spellEnd"/>
      <w:r w:rsidR="00015C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М.)</w:t>
      </w:r>
    </w:p>
    <w:p w:rsidR="00B17E95" w:rsidRPr="00B17E95" w:rsidRDefault="00B17E95" w:rsidP="00B17E95">
      <w:pPr>
        <w:tabs>
          <w:tab w:val="left" w:pos="94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15CF5" w:rsidRDefault="00015CF5" w:rsidP="00015CF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7E95" w:rsidRPr="00015CF5" w:rsidRDefault="00015CF5" w:rsidP="00015CF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Р.В. </w:t>
      </w:r>
      <w:proofErr w:type="spellStart"/>
      <w:r w:rsidRPr="00015CF5">
        <w:rPr>
          <w:rFonts w:ascii="Times New Roman" w:hAnsi="Times New Roman" w:cs="Times New Roman"/>
          <w:b/>
          <w:sz w:val="28"/>
          <w:szCs w:val="28"/>
          <w:lang w:val="uk-UA"/>
        </w:rPr>
        <w:t>Кущак</w:t>
      </w:r>
      <w:proofErr w:type="spellEnd"/>
    </w:p>
    <w:p w:rsidR="00B17E95" w:rsidRDefault="00B17E95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3D58" w:rsidRDefault="002D3D58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3D58" w:rsidRDefault="002D3D58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3D58" w:rsidRDefault="002D3D58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3D58" w:rsidRDefault="002D3D58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3D58" w:rsidRDefault="002D3D58" w:rsidP="00B17E95">
      <w:pPr>
        <w:spacing w:line="240" w:lineRule="auto"/>
        <w:ind w:left="2124"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Pr="002D3D58" w:rsidRDefault="00B17E95" w:rsidP="00B17E95">
      <w:pPr>
        <w:spacing w:line="240" w:lineRule="auto"/>
        <w:ind w:left="2124" w:firstLine="708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D5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</w:t>
      </w:r>
      <w:r w:rsidR="002D3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2D3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Затверджено</w:t>
      </w:r>
    </w:p>
    <w:p w:rsidR="00B17E95" w:rsidRPr="002D3D58" w:rsidRDefault="00B17E95" w:rsidP="00B17E95">
      <w:pPr>
        <w:spacing w:line="240" w:lineRule="auto"/>
        <w:ind w:left="5664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D3D58" w:rsidRPr="002D3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міської </w:t>
      </w:r>
      <w:r w:rsidRPr="002D3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</w:t>
      </w:r>
    </w:p>
    <w:p w:rsidR="00B17E95" w:rsidRPr="002D3D58" w:rsidRDefault="00B17E95" w:rsidP="00B17E95">
      <w:pPr>
        <w:spacing w:line="240" w:lineRule="auto"/>
        <w:ind w:left="4956" w:firstLine="708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 </w:t>
      </w:r>
      <w:r w:rsidR="002D3D58" w:rsidRPr="002D3D58">
        <w:rPr>
          <w:rFonts w:ascii="Times New Roman" w:hAnsi="Times New Roman" w:cs="Times New Roman"/>
          <w:b/>
          <w:sz w:val="24"/>
          <w:szCs w:val="24"/>
          <w:lang w:val="uk-UA"/>
        </w:rPr>
        <w:t>_____________ № ___</w:t>
      </w:r>
    </w:p>
    <w:p w:rsidR="00B17E95" w:rsidRPr="00B17E95" w:rsidRDefault="00B17E95" w:rsidP="00B17E95">
      <w:pPr>
        <w:spacing w:line="240" w:lineRule="auto"/>
        <w:ind w:left="4956" w:firstLine="708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3D58" w:rsidRPr="002D3D58" w:rsidRDefault="00B17E95" w:rsidP="00B17E9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3D58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B17E95" w:rsidRPr="00B17E95" w:rsidRDefault="002D3D58" w:rsidP="002D3D5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17E95" w:rsidRPr="00B17E95">
        <w:rPr>
          <w:rFonts w:ascii="Times New Roman" w:hAnsi="Times New Roman" w:cs="Times New Roman"/>
          <w:sz w:val="28"/>
          <w:szCs w:val="28"/>
          <w:lang w:val="uk-UA"/>
        </w:rPr>
        <w:t>прилюднення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17E95"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про діяльність комунальних підприємств, які є об’єктами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Городка </w:t>
      </w:r>
      <w:r w:rsidR="00B17E95"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7E95" w:rsidRPr="00B17E95" w:rsidRDefault="00B17E95" w:rsidP="00B17E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Default="00B17E95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 xml:space="preserve">І. Загальні положення </w:t>
      </w:r>
    </w:p>
    <w:p w:rsidR="002D3D58" w:rsidRPr="00B17E95" w:rsidRDefault="002D3D58" w:rsidP="00B17E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17E95" w:rsidRPr="00B17E95" w:rsidRDefault="00B17E95" w:rsidP="00B17E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sz w:val="28"/>
          <w:szCs w:val="28"/>
          <w:lang w:val="uk-UA"/>
        </w:rPr>
        <w:t>1.1. Метою порядку є забезпечення відкритості і прозорості у діяльності комунальних підприємств, сприяння безперешкодній реалізації конституційного права громадян на інформацію.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>1.2. Основні завдання оприлюднення:</w:t>
      </w:r>
      <w:r w:rsidRPr="00B17E95">
        <w:rPr>
          <w:rFonts w:ascii="Times New Roman" w:hAnsi="Times New Roman"/>
          <w:sz w:val="28"/>
          <w:szCs w:val="28"/>
        </w:rPr>
        <w:t xml:space="preserve"> 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</w:rPr>
        <w:t>1.</w:t>
      </w:r>
      <w:r w:rsidRPr="00B17E95">
        <w:rPr>
          <w:rFonts w:ascii="Times New Roman" w:hAnsi="Times New Roman"/>
          <w:sz w:val="28"/>
          <w:szCs w:val="28"/>
          <w:lang w:val="uk-UA"/>
        </w:rPr>
        <w:t>2</w:t>
      </w:r>
      <w:r w:rsidRPr="00B17E95">
        <w:rPr>
          <w:rFonts w:ascii="Times New Roman" w:hAnsi="Times New Roman"/>
          <w:sz w:val="28"/>
          <w:szCs w:val="28"/>
        </w:rPr>
        <w:t>.</w:t>
      </w:r>
      <w:r w:rsidRPr="00B17E95">
        <w:rPr>
          <w:rFonts w:ascii="Times New Roman" w:hAnsi="Times New Roman"/>
          <w:sz w:val="28"/>
          <w:szCs w:val="28"/>
          <w:lang w:val="uk-UA"/>
        </w:rPr>
        <w:t xml:space="preserve">1. Інформування мешканців </w:t>
      </w:r>
      <w:r w:rsidR="002D3D58">
        <w:rPr>
          <w:rFonts w:ascii="Times New Roman" w:hAnsi="Times New Roman"/>
          <w:sz w:val="28"/>
          <w:szCs w:val="28"/>
          <w:lang w:val="uk-UA"/>
        </w:rPr>
        <w:t xml:space="preserve">міста </w:t>
      </w:r>
      <w:r w:rsidRPr="00B17E95">
        <w:rPr>
          <w:rFonts w:ascii="Times New Roman" w:hAnsi="Times New Roman"/>
          <w:sz w:val="28"/>
          <w:szCs w:val="28"/>
          <w:lang w:val="uk-UA"/>
        </w:rPr>
        <w:t xml:space="preserve">про діяльність комунальних </w:t>
      </w:r>
      <w:proofErr w:type="gramStart"/>
      <w:r w:rsidRPr="00B17E95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B17E95">
        <w:rPr>
          <w:rFonts w:ascii="Times New Roman" w:hAnsi="Times New Roman"/>
          <w:sz w:val="28"/>
          <w:szCs w:val="28"/>
          <w:lang w:val="uk-UA"/>
        </w:rPr>
        <w:t>ідприємств, послуги та тарифи на них, фінансову та господарську діяльність;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>1.2.2. Забезпечення подання інформації на засадах своєчасності, систематичності, повноти, всебічності та об’єктивності.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>1.3. Предмет та основні засади оприлюднення інформації: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>1.3.1. Предметом інформування є господарська та інша діяльність комунальних підприємств;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 xml:space="preserve">1.3.2. Перелік інформації, що підлягає обов’язковому оприлюдненню на офіційній </w:t>
      </w:r>
      <w:proofErr w:type="spellStart"/>
      <w:r w:rsidRPr="00B17E95">
        <w:rPr>
          <w:rFonts w:ascii="Times New Roman" w:hAnsi="Times New Roman"/>
          <w:sz w:val="28"/>
          <w:szCs w:val="28"/>
          <w:lang w:val="uk-UA"/>
        </w:rPr>
        <w:t>веб-сторінці</w:t>
      </w:r>
      <w:proofErr w:type="spellEnd"/>
      <w:r w:rsidRPr="00B17E95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B17E95">
        <w:rPr>
          <w:rFonts w:ascii="Times New Roman" w:hAnsi="Times New Roman"/>
          <w:sz w:val="28"/>
          <w:szCs w:val="28"/>
          <w:lang w:val="uk-UA"/>
        </w:rPr>
        <w:t>веб-сайті</w:t>
      </w:r>
      <w:proofErr w:type="spellEnd"/>
      <w:r w:rsidRPr="00B17E95">
        <w:rPr>
          <w:rFonts w:ascii="Times New Roman" w:hAnsi="Times New Roman"/>
          <w:sz w:val="28"/>
          <w:szCs w:val="28"/>
          <w:lang w:val="uk-UA"/>
        </w:rPr>
        <w:t xml:space="preserve">) комунальних підприємств або на офіційному </w:t>
      </w:r>
      <w:proofErr w:type="spellStart"/>
      <w:r w:rsidRPr="00B17E95">
        <w:rPr>
          <w:rFonts w:ascii="Times New Roman" w:hAnsi="Times New Roman"/>
          <w:sz w:val="28"/>
          <w:szCs w:val="28"/>
          <w:lang w:val="uk-UA"/>
        </w:rPr>
        <w:t>веб-сайті</w:t>
      </w:r>
      <w:proofErr w:type="spellEnd"/>
      <w:r w:rsidRPr="00B17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2F84">
        <w:rPr>
          <w:rFonts w:ascii="Times New Roman" w:hAnsi="Times New Roman"/>
          <w:sz w:val="28"/>
          <w:szCs w:val="28"/>
          <w:lang w:val="uk-UA"/>
        </w:rPr>
        <w:t xml:space="preserve">Городоцької міської </w:t>
      </w:r>
      <w:r w:rsidRPr="00B17E95">
        <w:rPr>
          <w:rFonts w:ascii="Times New Roman" w:hAnsi="Times New Roman"/>
          <w:sz w:val="28"/>
          <w:szCs w:val="28"/>
          <w:lang w:val="uk-UA"/>
        </w:rPr>
        <w:t xml:space="preserve"> ради в мережі Інтернет, визначений цим Порядком (додається).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>ІІ. Механізм оприлюднення інформації</w:t>
      </w:r>
    </w:p>
    <w:p w:rsidR="00B17E95" w:rsidRPr="00B17E95" w:rsidRDefault="00B17E95" w:rsidP="00B17E95">
      <w:pPr>
        <w:pStyle w:val="a5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shd w:val="clear" w:color="auto" w:fill="FFFFFF"/>
        <w:spacing w:line="240" w:lineRule="auto"/>
        <w:ind w:firstLine="450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2.1.Підприємство оприлюднює інформацію про свою діяльність (крім випадків, установлених законом) шляхом розміщення документів та матеріалів, що містять таку інформацію, на власній </w:t>
      </w:r>
      <w:proofErr w:type="spellStart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веб-сторінці</w:t>
      </w:r>
      <w:proofErr w:type="spellEnd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</w:t>
      </w:r>
      <w:proofErr w:type="spellStart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веб-сайті</w:t>
      </w:r>
      <w:proofErr w:type="spellEnd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) разом з іншою інформацією про підприємство, що підлягає оприлюдненню відповідно до </w:t>
      </w:r>
      <w:r w:rsidR="00042F8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доступ до публічної інформації»  </w:t>
      </w:r>
    </w:p>
    <w:p w:rsidR="00B17E95" w:rsidRPr="00B17E95" w:rsidRDefault="00B17E95" w:rsidP="00B17E95">
      <w:pPr>
        <w:shd w:val="clear" w:color="auto" w:fill="FFFFFF"/>
        <w:spacing w:line="240" w:lineRule="auto"/>
        <w:ind w:firstLine="450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2.2.У разі відсутності у підприємства власної </w:t>
      </w:r>
      <w:proofErr w:type="spellStart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веб-сторінки</w:t>
      </w:r>
      <w:proofErr w:type="spellEnd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</w:t>
      </w:r>
      <w:proofErr w:type="spellStart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веб-сайту</w:t>
      </w:r>
      <w:proofErr w:type="spellEnd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) така інформація розміщується на офіційному </w:t>
      </w:r>
      <w:proofErr w:type="spellStart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веб-сайті</w:t>
      </w:r>
      <w:proofErr w:type="spellEnd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42F8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Городоцької міської ради </w:t>
      </w: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 спеціальному розділі щодо діяльності підприємства разом з іншою інформацією про підприємство, що підлягає оприлюдненню відповідно до закону.</w:t>
      </w:r>
    </w:p>
    <w:p w:rsidR="00B17E95" w:rsidRPr="00B17E95" w:rsidRDefault="00B17E95" w:rsidP="00B17E95">
      <w:pPr>
        <w:shd w:val="clear" w:color="auto" w:fill="FFFFFF"/>
        <w:spacing w:line="240" w:lineRule="auto"/>
        <w:ind w:firstLine="450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2.3. Підприємство також оприлюднює інформацію про використання ним публічних коштів на єдиному </w:t>
      </w:r>
      <w:proofErr w:type="spellStart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веб-порталі</w:t>
      </w:r>
      <w:proofErr w:type="spellEnd"/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використання публічних коштів відповідно до вимог</w:t>
      </w: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hyperlink r:id="rId7" w:tgtFrame="_blank" w:history="1">
        <w:r w:rsidRPr="00042F84">
          <w:rPr>
            <w:rStyle w:val="a6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lang w:val="uk-UA"/>
          </w:rPr>
          <w:t>Закону України</w:t>
        </w:r>
      </w:hyperlink>
      <w:r w:rsidRPr="00042F84">
        <w:rPr>
          <w:rFonts w:ascii="Times New Roman" w:hAnsi="Times New Roman" w:cs="Times New Roman"/>
          <w:sz w:val="28"/>
          <w:szCs w:val="28"/>
        </w:rPr>
        <w:t> </w:t>
      </w:r>
      <w:r w:rsidRPr="00042F8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</w:t>
      </w: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 відкритість використання публічних коштів».</w:t>
      </w:r>
    </w:p>
    <w:p w:rsidR="00B17E95" w:rsidRPr="00B17E95" w:rsidRDefault="00B17E95" w:rsidP="00B17E95">
      <w:pPr>
        <w:shd w:val="clear" w:color="auto" w:fill="FFFFFF"/>
        <w:spacing w:line="240" w:lineRule="auto"/>
        <w:ind w:firstLine="450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2.4.Вид інформації про діяльність підприємства, яка підлягає обов’язковому оприлюдненню, періодичність і строки такого оприлюднення наведені в додатку до цього порядку</w:t>
      </w:r>
    </w:p>
    <w:p w:rsidR="00B17E95" w:rsidRPr="00B17E95" w:rsidRDefault="00B17E95" w:rsidP="00B17E95">
      <w:pPr>
        <w:pStyle w:val="a5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lastRenderedPageBreak/>
        <w:t xml:space="preserve">2.5. Підприємство забезпечує постійне оновлення оприлюдненої інформації. 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 xml:space="preserve">Оновлення інформації здійснюється комунальним підприємством не пізніше, ніж через 10 робочих днів з дня, коли відповідна інформація змінилася, по кожному пункту переліку, визначеному цим Порядком. </w:t>
      </w:r>
    </w:p>
    <w:p w:rsidR="00B17E95" w:rsidRPr="00167993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 xml:space="preserve">Оприлюднення інформації, передбаченої цим Порядком, у 2018 році за минулий 2017 рік має бути здійснено підприємством не пізніше </w:t>
      </w:r>
      <w:r w:rsidR="00167993" w:rsidRPr="00167993">
        <w:rPr>
          <w:rFonts w:ascii="Times New Roman" w:hAnsi="Times New Roman"/>
          <w:sz w:val="28"/>
          <w:szCs w:val="28"/>
          <w:lang w:val="uk-UA"/>
        </w:rPr>
        <w:t>30 грудня</w:t>
      </w:r>
      <w:r w:rsidRPr="00167993">
        <w:rPr>
          <w:rFonts w:ascii="Times New Roman" w:hAnsi="Times New Roman"/>
          <w:sz w:val="28"/>
          <w:szCs w:val="28"/>
          <w:lang w:val="uk-UA"/>
        </w:rPr>
        <w:t xml:space="preserve">  2018 року. </w:t>
      </w:r>
    </w:p>
    <w:p w:rsidR="00B17E95" w:rsidRPr="00B17E95" w:rsidRDefault="00B17E95" w:rsidP="00B17E95">
      <w:pPr>
        <w:shd w:val="clear" w:color="auto" w:fill="FFFFFF"/>
        <w:spacing w:line="240" w:lineRule="auto"/>
        <w:ind w:firstLine="450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2.6.Інформація про діяльність підприємств, що оприлюднюється ними, має бути достовірною.</w:t>
      </w:r>
    </w:p>
    <w:p w:rsidR="00B17E95" w:rsidRPr="00B17E95" w:rsidRDefault="00B17E95" w:rsidP="00B17E95">
      <w:pPr>
        <w:shd w:val="clear" w:color="auto" w:fill="FFFFFF"/>
        <w:spacing w:line="240" w:lineRule="auto"/>
        <w:ind w:firstLine="450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17E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2.7. Керівник підприємства визначає з числа працівників підприємства особу, відповідальну за технічне забезпечення процесу оприлюднення інформації про підприємство.</w:t>
      </w:r>
    </w:p>
    <w:p w:rsidR="00B17E95" w:rsidRPr="00B17E95" w:rsidRDefault="00B17E95" w:rsidP="00B17E95">
      <w:pPr>
        <w:pStyle w:val="a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17E95">
        <w:rPr>
          <w:rFonts w:ascii="Times New Roman" w:hAnsi="Times New Roman"/>
          <w:sz w:val="28"/>
          <w:szCs w:val="28"/>
          <w:lang w:val="uk-UA"/>
        </w:rPr>
        <w:t xml:space="preserve">        2.8. Відповідальність за своєчасність оприлюднення  інформації про діяльність підприємства  та її оновлення несе  керівник  підприємства.</w:t>
      </w:r>
    </w:p>
    <w:p w:rsidR="00B17E95" w:rsidRPr="00B17E95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7993" w:rsidRDefault="00167993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7993" w:rsidRDefault="00167993" w:rsidP="00B17E95">
      <w:pPr>
        <w:pStyle w:val="a5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7E95" w:rsidRPr="008A39BC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39BC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8A39BC" w:rsidRPr="008A39BC">
        <w:rPr>
          <w:rFonts w:ascii="Times New Roman" w:hAnsi="Times New Roman"/>
          <w:b/>
          <w:sz w:val="28"/>
          <w:szCs w:val="28"/>
          <w:lang w:val="uk-UA"/>
        </w:rPr>
        <w:t xml:space="preserve">міської </w:t>
      </w:r>
      <w:r w:rsidRPr="008A39BC">
        <w:rPr>
          <w:rFonts w:ascii="Times New Roman" w:hAnsi="Times New Roman"/>
          <w:b/>
          <w:sz w:val="28"/>
          <w:szCs w:val="28"/>
          <w:lang w:val="uk-UA"/>
        </w:rPr>
        <w:t>ради</w:t>
      </w:r>
      <w:r w:rsidR="008A39BC" w:rsidRPr="008A39B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Ю.</w:t>
      </w:r>
      <w:r w:rsidR="00167993" w:rsidRPr="008A39BC">
        <w:rPr>
          <w:rFonts w:ascii="Times New Roman" w:hAnsi="Times New Roman"/>
          <w:b/>
          <w:sz w:val="28"/>
          <w:szCs w:val="28"/>
          <w:lang w:val="uk-UA"/>
        </w:rPr>
        <w:t xml:space="preserve">Б. Віткова </w:t>
      </w: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B17E95" w:rsidRDefault="00B17E95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167993" w:rsidRDefault="00167993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167993" w:rsidRPr="00B17E95" w:rsidRDefault="00167993" w:rsidP="00B17E95">
      <w:pPr>
        <w:pStyle w:val="a5"/>
        <w:ind w:left="6372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B17E95" w:rsidRPr="00167993" w:rsidRDefault="00B17E95" w:rsidP="00B17E95">
      <w:pPr>
        <w:pStyle w:val="a5"/>
        <w:ind w:left="6372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167993"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до порядку</w:t>
      </w:r>
    </w:p>
    <w:p w:rsidR="00B17E95" w:rsidRPr="00167993" w:rsidRDefault="00B17E95" w:rsidP="00B17E95">
      <w:pPr>
        <w:pStyle w:val="a5"/>
        <w:ind w:left="6372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167993">
        <w:rPr>
          <w:rFonts w:ascii="Times New Roman" w:hAnsi="Times New Roman"/>
          <w:b/>
          <w:sz w:val="24"/>
          <w:szCs w:val="24"/>
          <w:lang w:val="uk-UA"/>
        </w:rPr>
        <w:t xml:space="preserve">затвердженого рішенням </w:t>
      </w:r>
    </w:p>
    <w:p w:rsidR="00B17E95" w:rsidRPr="00167993" w:rsidRDefault="00167993" w:rsidP="00B17E95">
      <w:pPr>
        <w:pStyle w:val="a5"/>
        <w:ind w:left="6372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167993">
        <w:rPr>
          <w:rFonts w:ascii="Times New Roman" w:hAnsi="Times New Roman"/>
          <w:b/>
          <w:sz w:val="24"/>
          <w:szCs w:val="24"/>
          <w:lang w:val="uk-UA"/>
        </w:rPr>
        <w:t>міської ради</w:t>
      </w:r>
    </w:p>
    <w:p w:rsidR="00167993" w:rsidRPr="00167993" w:rsidRDefault="00167993" w:rsidP="00B17E95">
      <w:pPr>
        <w:pStyle w:val="a5"/>
        <w:ind w:left="6372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167993">
        <w:rPr>
          <w:rFonts w:ascii="Times New Roman" w:hAnsi="Times New Roman"/>
          <w:b/>
          <w:sz w:val="24"/>
          <w:szCs w:val="24"/>
          <w:lang w:val="uk-UA"/>
        </w:rPr>
        <w:t>від ____________ № ____</w:t>
      </w:r>
    </w:p>
    <w:p w:rsidR="00B17E95" w:rsidRPr="00B17E95" w:rsidRDefault="00B17E95" w:rsidP="00B17E95">
      <w:pPr>
        <w:pStyle w:val="a5"/>
        <w:ind w:left="708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17E95" w:rsidRPr="00167993" w:rsidRDefault="00B17E95" w:rsidP="00B17E95">
      <w:pPr>
        <w:pStyle w:val="a5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67993">
        <w:rPr>
          <w:rFonts w:ascii="Times New Roman" w:hAnsi="Times New Roman"/>
          <w:sz w:val="28"/>
          <w:szCs w:val="28"/>
          <w:lang w:val="uk-UA"/>
        </w:rPr>
        <w:t>Перелік та строки оприлюднення інформації про діяльність комунальних підприємств</w:t>
      </w:r>
    </w:p>
    <w:p w:rsidR="00B17E95" w:rsidRPr="00167993" w:rsidRDefault="00B17E95" w:rsidP="00B17E95">
      <w:pPr>
        <w:pStyle w:val="a5"/>
        <w:ind w:firstLine="708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260"/>
        <w:gridCol w:w="1986"/>
        <w:gridCol w:w="2422"/>
      </w:tblGrid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679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Вид інформації, яка відповідно до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hyperlink r:id="rId8" w:anchor="n549" w:tgtFrame="_blank" w:history="1">
              <w:r w:rsidRPr="00167993"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val="uk-UA"/>
                </w:rPr>
                <w:t>статті 78</w:t>
              </w:r>
            </w:hyperlink>
            <w:r w:rsidRPr="001679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  Господарського кодексу України підлягає обов’язковому оприлюдненню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679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Періодичність оприлюднення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679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Строк оприлюднення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діяльності комунального підприємства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одночасно з річною фінансовою звітністю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Квартальна фінансова звітність комунального підприємства, включаючи (за наявності) видатки на виконання некомерційних цілей державної політики та джерела їх фінансування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останнього числа місяця, що настає за звітним кварталом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Річна фінансова звітність комунального підприємства за останні три роки, включаючи (за наявності) видатки на виконання некомерційних цілей державної політики та джерела їх фінансування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30 квітня року, що настає за звітним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Аудиторські висновки щодо річної фінансової звітності підприємства за останні три роки, якщо аудит проводився відповідно до вимог закону або за рішенням органу управління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30 квітня року, що настає за звітним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Статут комунального підприємства у чинній редакції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Статут комунального підприємства у редакціях, що діяли раніше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державної реєстрації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7E95" w:rsidRPr="00167993" w:rsidRDefault="00B17E95" w:rsidP="00B17E95">
            <w:pPr>
              <w:tabs>
                <w:tab w:val="left" w:pos="37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10 календарних днів з дня державної реєстрації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30.04.2018</w:t>
            </w:r>
          </w:p>
        </w:tc>
      </w:tr>
      <w:tr w:rsidR="00B17E95" w:rsidRPr="00167993" w:rsidTr="00167993">
        <w:trPr>
          <w:trHeight w:val="2253"/>
        </w:trPr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Біографічна довідка (включаючи професійні характеристики) керівника комунального підприємства (з урахуванням вимог законодавства про захист персональних даних)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1679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призначення/обрання нового керівника підприємства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одночасно з річною фінансовою звітністю до 30.04.2018 та у разі оновлення такої інформації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10 календарних днів з дня призначення/ обрання на посаду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Річні звіти керівника комунального підприємства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одночасно з річною фінансовою звітністю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Структура, принципи формування і розмір винагороди керівника комунального підприємства, включаючи компенсаційні пакети і додаткові блага, які вони отримують (або на отримання яких мають право) під час виконання посадових обов’язків, а також у зв’язку із звільненням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одночасно з річною фінансовою звітністю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16799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</w:t>
            </w:r>
            <w:r w:rsidR="00167993"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Городоцької міської ради</w:t>
            </w: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її </w:t>
            </w: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виконавчого комітету щодо комунального підприємства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після прийняття </w:t>
            </w: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рішення органом управління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протягом 10 </w:t>
            </w: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календарних днів з дня прийняття рішення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Опис істотних передбачуваних факторів ризику, що можуть вплинути на операції та результати діяльності комунального підприємства, та заходи щодо управління такими ризиками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одночасно з річною фінансовою звітністю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Відомості про договори, учасником яких є комунальне підприємство, інформація про які підлягає оприлюдненню відповідно до </w:t>
            </w:r>
            <w:hyperlink r:id="rId9" w:tgtFrame="_blank" w:history="1">
              <w:r w:rsidRPr="00167993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Закону України</w:t>
              </w:r>
            </w:hyperlink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«Про відкритість використання публічних коштів»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укладення договорів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10 календарних днів з дня укладення договорів</w:t>
            </w:r>
          </w:p>
        </w:tc>
      </w:tr>
      <w:tr w:rsidR="00B17E95" w:rsidRPr="00167993" w:rsidTr="007D3CC4">
        <w:tc>
          <w:tcPr>
            <w:tcW w:w="5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про операції та зобов’язання комунального підприємства з державним та/або місцевим бюджетом, державними та/або місцевими установами, підприємствами та організаціями, включаючи договірні зобов’язання підприємства, (фінансові та не фінансові), що виникають у результаті державно-приватного партнерства</w:t>
            </w:r>
          </w:p>
        </w:tc>
        <w:tc>
          <w:tcPr>
            <w:tcW w:w="198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проведення операції або виникнення зобов’язання</w:t>
            </w:r>
          </w:p>
        </w:tc>
        <w:tc>
          <w:tcPr>
            <w:tcW w:w="242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17E95" w:rsidRPr="00167993" w:rsidRDefault="00B17E95" w:rsidP="00B17E9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79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10 календарних днів з дня проведення операції або виникнення зобов’язання</w:t>
            </w:r>
          </w:p>
        </w:tc>
      </w:tr>
    </w:tbl>
    <w:p w:rsidR="00B17E95" w:rsidRPr="00167993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7E95" w:rsidRPr="00167993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7E95" w:rsidRPr="00B17E95" w:rsidRDefault="00B17E95" w:rsidP="00B17E95">
      <w:pPr>
        <w:pStyle w:val="a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7E95" w:rsidRPr="00A10417" w:rsidRDefault="00B17E95" w:rsidP="00B17E95">
      <w:pPr>
        <w:pStyle w:val="a5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10417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A10417" w:rsidRPr="00A10417">
        <w:rPr>
          <w:rFonts w:ascii="Times New Roman" w:hAnsi="Times New Roman"/>
          <w:b/>
          <w:sz w:val="28"/>
          <w:szCs w:val="28"/>
          <w:lang w:val="uk-UA"/>
        </w:rPr>
        <w:t xml:space="preserve">міської  </w:t>
      </w:r>
      <w:r w:rsidRPr="00A10417">
        <w:rPr>
          <w:rFonts w:ascii="Times New Roman" w:hAnsi="Times New Roman"/>
          <w:b/>
          <w:sz w:val="28"/>
          <w:szCs w:val="28"/>
          <w:lang w:val="uk-UA"/>
        </w:rPr>
        <w:t xml:space="preserve">ради                                                 </w:t>
      </w:r>
      <w:r w:rsidRPr="00A10417">
        <w:rPr>
          <w:rFonts w:ascii="Times New Roman" w:hAnsi="Times New Roman"/>
          <w:b/>
          <w:sz w:val="28"/>
          <w:szCs w:val="28"/>
          <w:lang w:val="uk-UA"/>
        </w:rPr>
        <w:tab/>
      </w:r>
      <w:r w:rsidRPr="00A10417">
        <w:rPr>
          <w:rFonts w:ascii="Times New Roman" w:hAnsi="Times New Roman"/>
          <w:b/>
          <w:sz w:val="28"/>
          <w:szCs w:val="28"/>
          <w:lang w:val="uk-UA"/>
        </w:rPr>
        <w:tab/>
      </w:r>
      <w:r w:rsidR="00167993" w:rsidRPr="00A10417">
        <w:rPr>
          <w:rFonts w:ascii="Times New Roman" w:hAnsi="Times New Roman"/>
          <w:b/>
          <w:sz w:val="28"/>
          <w:szCs w:val="28"/>
          <w:lang w:val="uk-UA"/>
        </w:rPr>
        <w:t xml:space="preserve">Ю.Б. Віткова </w:t>
      </w:r>
    </w:p>
    <w:p w:rsidR="00B17E95" w:rsidRPr="00A10417" w:rsidRDefault="00B17E95" w:rsidP="00B17E95">
      <w:pPr>
        <w:pStyle w:val="a5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47EA" w:rsidRPr="00B17E95" w:rsidRDefault="00E047EA" w:rsidP="00B17E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047EA" w:rsidRPr="00B17E95" w:rsidSect="007325E1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B17E95"/>
    <w:rsid w:val="00015CF5"/>
    <w:rsid w:val="00042F84"/>
    <w:rsid w:val="00060BD2"/>
    <w:rsid w:val="00160549"/>
    <w:rsid w:val="00167993"/>
    <w:rsid w:val="002D3D58"/>
    <w:rsid w:val="00647242"/>
    <w:rsid w:val="007325E1"/>
    <w:rsid w:val="008A39BC"/>
    <w:rsid w:val="00A10417"/>
    <w:rsid w:val="00B17E95"/>
    <w:rsid w:val="00E0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7E95"/>
    <w:pPr>
      <w:spacing w:after="0" w:line="240" w:lineRule="auto"/>
      <w:ind w:right="5613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B17E95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No Spacing"/>
    <w:uiPriority w:val="1"/>
    <w:qFormat/>
    <w:rsid w:val="00B17E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6">
    <w:name w:val="Hyperlink"/>
    <w:uiPriority w:val="99"/>
    <w:unhideWhenUsed/>
    <w:rsid w:val="00B17E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436-15/paran54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183-1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lutskrada.gov.ua/sites/default/files/gerb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183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C623EE-2B30-4590-A3DF-B246E3BB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cp:lastPrinted>2018-10-10T13:58:00Z</cp:lastPrinted>
  <dcterms:created xsi:type="dcterms:W3CDTF">2018-10-10T13:47:00Z</dcterms:created>
  <dcterms:modified xsi:type="dcterms:W3CDTF">2018-10-10T14:42:00Z</dcterms:modified>
</cp:coreProperties>
</file>