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440EA" w14:textId="77777777" w:rsidR="007322D0" w:rsidRPr="00CD407F" w:rsidRDefault="007322D0" w:rsidP="00CB215D">
      <w:pPr>
        <w:pStyle w:val="tc2"/>
        <w:shd w:val="clear" w:color="auto" w:fill="FFFFFF"/>
        <w:spacing w:line="276" w:lineRule="auto"/>
        <w:rPr>
          <w:rFonts w:ascii="Century" w:hAnsi="Century"/>
        </w:rPr>
      </w:pPr>
      <w:r w:rsidRPr="00CD407F">
        <w:rPr>
          <w:rFonts w:ascii="Century" w:hAnsi="Century"/>
          <w:noProof/>
          <w:lang w:val="en-US" w:eastAsia="en-US"/>
        </w:rPr>
        <w:drawing>
          <wp:inline distT="0" distB="0" distL="0" distR="0" wp14:anchorId="20A4746B" wp14:editId="6012FF24">
            <wp:extent cx="561975" cy="628015"/>
            <wp:effectExtent l="0" t="0" r="952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28015"/>
                    </a:xfrm>
                    <a:prstGeom prst="rect">
                      <a:avLst/>
                    </a:prstGeom>
                    <a:noFill/>
                    <a:ln>
                      <a:noFill/>
                    </a:ln>
                  </pic:spPr>
                </pic:pic>
              </a:graphicData>
            </a:graphic>
          </wp:inline>
        </w:drawing>
      </w:r>
    </w:p>
    <w:p w14:paraId="077B3CE9" w14:textId="77777777" w:rsidR="007322D0" w:rsidRPr="00CD407F" w:rsidRDefault="007322D0" w:rsidP="00CB215D">
      <w:pPr>
        <w:pStyle w:val="tc2"/>
        <w:shd w:val="clear" w:color="auto" w:fill="FFFFFF"/>
        <w:spacing w:line="276" w:lineRule="auto"/>
        <w:rPr>
          <w:rFonts w:ascii="Century" w:hAnsi="Century"/>
          <w:sz w:val="32"/>
          <w:szCs w:val="32"/>
        </w:rPr>
      </w:pPr>
      <w:r w:rsidRPr="00CD407F">
        <w:rPr>
          <w:rFonts w:ascii="Century" w:hAnsi="Century"/>
          <w:sz w:val="32"/>
          <w:szCs w:val="32"/>
        </w:rPr>
        <w:t>УКРАЇНА</w:t>
      </w:r>
    </w:p>
    <w:p w14:paraId="1DDC5957" w14:textId="77777777" w:rsidR="007322D0" w:rsidRPr="00CD407F" w:rsidRDefault="007322D0" w:rsidP="00CB215D">
      <w:pPr>
        <w:pStyle w:val="tc2"/>
        <w:shd w:val="clear" w:color="auto" w:fill="FFFFFF"/>
        <w:spacing w:line="276" w:lineRule="auto"/>
        <w:rPr>
          <w:rFonts w:ascii="Century" w:hAnsi="Century"/>
          <w:b/>
          <w:sz w:val="32"/>
        </w:rPr>
      </w:pPr>
      <w:r w:rsidRPr="00CD407F">
        <w:rPr>
          <w:rFonts w:ascii="Century" w:hAnsi="Century"/>
          <w:b/>
          <w:sz w:val="32"/>
        </w:rPr>
        <w:t>ГОРОДОЦЬКА МІСЬКА РАДА</w:t>
      </w:r>
    </w:p>
    <w:p w14:paraId="295C15E7" w14:textId="77777777" w:rsidR="007322D0" w:rsidRPr="00CD407F" w:rsidRDefault="007322D0" w:rsidP="00CB215D">
      <w:pPr>
        <w:pStyle w:val="tc2"/>
        <w:shd w:val="clear" w:color="auto" w:fill="FFFFFF"/>
        <w:spacing w:line="276" w:lineRule="auto"/>
        <w:rPr>
          <w:rFonts w:ascii="Century" w:hAnsi="Century"/>
          <w:sz w:val="32"/>
        </w:rPr>
      </w:pPr>
      <w:r w:rsidRPr="00CD407F">
        <w:rPr>
          <w:rFonts w:ascii="Century" w:hAnsi="Century"/>
          <w:sz w:val="32"/>
        </w:rPr>
        <w:t>ЛЬВІВСЬКОЇ ОБЛАСТІ</w:t>
      </w:r>
    </w:p>
    <w:p w14:paraId="4CC11AB4" w14:textId="77777777" w:rsidR="007322D0" w:rsidRPr="00CD407F" w:rsidRDefault="007F4E29" w:rsidP="00CB215D">
      <w:pPr>
        <w:pStyle w:val="tc2"/>
        <w:shd w:val="clear" w:color="auto" w:fill="FFFFFF"/>
        <w:spacing w:line="276" w:lineRule="auto"/>
        <w:rPr>
          <w:rFonts w:ascii="Century" w:hAnsi="Century"/>
          <w:b/>
          <w:sz w:val="28"/>
          <w:szCs w:val="28"/>
        </w:rPr>
      </w:pPr>
      <w:r w:rsidRPr="00CD407F">
        <w:rPr>
          <w:rFonts w:ascii="Century" w:hAnsi="Century"/>
          <w:b/>
          <w:sz w:val="32"/>
          <w:szCs w:val="32"/>
          <w:lang w:val="uk-UA"/>
        </w:rPr>
        <w:t>1</w:t>
      </w:r>
      <w:r w:rsidR="003749C5" w:rsidRPr="00CD407F">
        <w:rPr>
          <w:rFonts w:ascii="Century" w:hAnsi="Century"/>
          <w:b/>
          <w:sz w:val="32"/>
          <w:szCs w:val="32"/>
          <w:lang w:val="uk-UA"/>
        </w:rPr>
        <w:t>7</w:t>
      </w:r>
      <w:r w:rsidRPr="00CD407F">
        <w:rPr>
          <w:rFonts w:ascii="Century" w:hAnsi="Century"/>
          <w:b/>
          <w:sz w:val="32"/>
          <w:szCs w:val="32"/>
          <w:lang w:val="uk-UA"/>
        </w:rPr>
        <w:t xml:space="preserve"> </w:t>
      </w:r>
      <w:r w:rsidR="007322D0" w:rsidRPr="00CD407F">
        <w:rPr>
          <w:rFonts w:ascii="Century" w:hAnsi="Century"/>
          <w:b/>
          <w:caps/>
          <w:sz w:val="28"/>
          <w:szCs w:val="28"/>
        </w:rPr>
        <w:t>сесія восьмого скликання</w:t>
      </w:r>
    </w:p>
    <w:p w14:paraId="272A58CA" w14:textId="77777777" w:rsidR="007322D0" w:rsidRPr="00CD407F" w:rsidRDefault="007322D0" w:rsidP="00CB215D">
      <w:pPr>
        <w:spacing w:line="276" w:lineRule="auto"/>
        <w:jc w:val="center"/>
        <w:rPr>
          <w:rFonts w:ascii="Century" w:hAnsi="Century"/>
          <w:b/>
          <w:sz w:val="28"/>
          <w:szCs w:val="28"/>
        </w:rPr>
      </w:pPr>
    </w:p>
    <w:p w14:paraId="1E9CF85B" w14:textId="77777777" w:rsidR="007322D0" w:rsidRPr="00CD407F" w:rsidRDefault="007322D0" w:rsidP="00CB215D">
      <w:pPr>
        <w:spacing w:line="276" w:lineRule="auto"/>
        <w:jc w:val="center"/>
        <w:rPr>
          <w:rFonts w:ascii="Century" w:hAnsi="Century"/>
          <w:bCs/>
          <w:noProof/>
          <w:sz w:val="36"/>
          <w:szCs w:val="36"/>
          <w:lang w:val="uk-UA"/>
        </w:rPr>
      </w:pPr>
      <w:r w:rsidRPr="00CD407F">
        <w:rPr>
          <w:rFonts w:ascii="Century" w:hAnsi="Century"/>
          <w:b/>
          <w:sz w:val="36"/>
          <w:szCs w:val="36"/>
        </w:rPr>
        <w:t>РІШЕННЯ №</w:t>
      </w:r>
      <w:r w:rsidR="007E1E6A" w:rsidRPr="00CD407F">
        <w:rPr>
          <w:rFonts w:ascii="Century" w:hAnsi="Century"/>
          <w:b/>
          <w:sz w:val="36"/>
          <w:szCs w:val="36"/>
          <w:lang w:val="uk-UA"/>
        </w:rPr>
        <w:t>4181</w:t>
      </w:r>
    </w:p>
    <w:p w14:paraId="06F06CAA" w14:textId="77777777" w:rsidR="00B45BE7" w:rsidRPr="00CD407F" w:rsidRDefault="00B45BE7" w:rsidP="00CB215D">
      <w:pPr>
        <w:spacing w:line="276" w:lineRule="auto"/>
        <w:jc w:val="center"/>
        <w:rPr>
          <w:rFonts w:ascii="Century" w:hAnsi="Century"/>
          <w:b/>
          <w:sz w:val="16"/>
          <w:szCs w:val="26"/>
          <w:lang w:val="uk-UA"/>
        </w:rPr>
      </w:pPr>
    </w:p>
    <w:p w14:paraId="508572AD" w14:textId="77777777" w:rsidR="007322D0" w:rsidRPr="00CD407F" w:rsidRDefault="007322D0" w:rsidP="00CB215D">
      <w:pPr>
        <w:spacing w:line="276" w:lineRule="auto"/>
        <w:rPr>
          <w:rFonts w:ascii="Century" w:hAnsi="Century"/>
          <w:sz w:val="26"/>
          <w:szCs w:val="26"/>
          <w:lang w:val="uk-UA"/>
        </w:rPr>
      </w:pPr>
      <w:r w:rsidRPr="00CD407F">
        <w:rPr>
          <w:rFonts w:ascii="Century" w:hAnsi="Century"/>
          <w:sz w:val="26"/>
          <w:szCs w:val="26"/>
        </w:rPr>
        <w:t>2</w:t>
      </w:r>
      <w:r w:rsidR="003749C5" w:rsidRPr="00CD407F">
        <w:rPr>
          <w:rFonts w:ascii="Century" w:hAnsi="Century"/>
          <w:sz w:val="26"/>
          <w:szCs w:val="26"/>
          <w:lang w:val="uk-UA"/>
        </w:rPr>
        <w:t>3</w:t>
      </w:r>
      <w:r w:rsidR="007F4E29" w:rsidRPr="00CD407F">
        <w:rPr>
          <w:rFonts w:ascii="Century" w:hAnsi="Century"/>
          <w:sz w:val="26"/>
          <w:szCs w:val="26"/>
          <w:lang w:val="uk-UA"/>
        </w:rPr>
        <w:t xml:space="preserve"> </w:t>
      </w:r>
      <w:r w:rsidR="003749C5" w:rsidRPr="00CD407F">
        <w:rPr>
          <w:rFonts w:ascii="Century" w:hAnsi="Century"/>
          <w:sz w:val="26"/>
          <w:szCs w:val="26"/>
          <w:lang w:val="uk-UA"/>
        </w:rPr>
        <w:t>грудня</w:t>
      </w:r>
      <w:r w:rsidRPr="00CD407F">
        <w:rPr>
          <w:rFonts w:ascii="Century" w:hAnsi="Century"/>
          <w:sz w:val="26"/>
          <w:szCs w:val="26"/>
        </w:rPr>
        <w:t xml:space="preserve"> 2021 року</w:t>
      </w:r>
      <w:r w:rsidRPr="00CD407F">
        <w:rPr>
          <w:rFonts w:ascii="Century" w:hAnsi="Century"/>
          <w:sz w:val="26"/>
          <w:szCs w:val="26"/>
        </w:rPr>
        <w:tab/>
      </w:r>
      <w:r w:rsidRPr="00CD407F">
        <w:rPr>
          <w:rFonts w:ascii="Century" w:hAnsi="Century"/>
          <w:sz w:val="26"/>
          <w:szCs w:val="26"/>
        </w:rPr>
        <w:tab/>
      </w:r>
      <w:r w:rsidRPr="00CD407F">
        <w:rPr>
          <w:rFonts w:ascii="Century" w:hAnsi="Century"/>
          <w:sz w:val="26"/>
          <w:szCs w:val="26"/>
        </w:rPr>
        <w:tab/>
      </w:r>
      <w:r w:rsidRPr="00CD407F">
        <w:rPr>
          <w:rFonts w:ascii="Century" w:hAnsi="Century"/>
          <w:sz w:val="26"/>
          <w:szCs w:val="26"/>
        </w:rPr>
        <w:tab/>
      </w:r>
      <w:r w:rsidRPr="00CD407F">
        <w:rPr>
          <w:rFonts w:ascii="Century" w:hAnsi="Century"/>
          <w:sz w:val="26"/>
          <w:szCs w:val="26"/>
        </w:rPr>
        <w:tab/>
      </w:r>
      <w:r w:rsidRPr="00CD407F">
        <w:rPr>
          <w:rFonts w:ascii="Century" w:hAnsi="Century"/>
          <w:sz w:val="26"/>
          <w:szCs w:val="26"/>
        </w:rPr>
        <w:tab/>
      </w:r>
      <w:r w:rsidR="007F4E29" w:rsidRPr="00CD407F">
        <w:rPr>
          <w:rFonts w:ascii="Century" w:hAnsi="Century"/>
          <w:sz w:val="26"/>
          <w:szCs w:val="26"/>
          <w:lang w:val="uk-UA"/>
        </w:rPr>
        <w:t xml:space="preserve">               </w:t>
      </w:r>
      <w:r w:rsidR="007E1E6A" w:rsidRPr="00CD407F">
        <w:rPr>
          <w:rFonts w:ascii="Century" w:hAnsi="Century"/>
          <w:sz w:val="26"/>
          <w:szCs w:val="26"/>
          <w:lang w:val="uk-UA"/>
        </w:rPr>
        <w:t xml:space="preserve">         </w:t>
      </w:r>
      <w:r w:rsidR="007F4E29" w:rsidRPr="00CD407F">
        <w:rPr>
          <w:rFonts w:ascii="Century" w:hAnsi="Century"/>
          <w:sz w:val="26"/>
          <w:szCs w:val="26"/>
          <w:lang w:val="uk-UA"/>
        </w:rPr>
        <w:t xml:space="preserve">  </w:t>
      </w:r>
      <w:r w:rsidRPr="00CD407F">
        <w:rPr>
          <w:rFonts w:ascii="Century" w:hAnsi="Century"/>
          <w:sz w:val="26"/>
          <w:szCs w:val="26"/>
        </w:rPr>
        <w:t>м. Городок</w:t>
      </w:r>
    </w:p>
    <w:p w14:paraId="2A8D242D" w14:textId="77777777" w:rsidR="001042FB" w:rsidRPr="00CD407F" w:rsidRDefault="001042FB" w:rsidP="00CB215D">
      <w:pPr>
        <w:spacing w:line="276" w:lineRule="auto"/>
        <w:jc w:val="both"/>
        <w:rPr>
          <w:rFonts w:ascii="Century" w:hAnsi="Century"/>
          <w:b/>
          <w:sz w:val="26"/>
          <w:szCs w:val="26"/>
        </w:rPr>
      </w:pPr>
    </w:p>
    <w:p w14:paraId="03B19736" w14:textId="3D266EEB" w:rsidR="009A7D67" w:rsidRPr="00CD407F" w:rsidRDefault="009A7D67" w:rsidP="00CB215D">
      <w:pPr>
        <w:shd w:val="clear" w:color="auto" w:fill="FFFFFF"/>
        <w:tabs>
          <w:tab w:val="left" w:pos="426"/>
        </w:tabs>
        <w:suppressAutoHyphens/>
        <w:spacing w:line="276" w:lineRule="auto"/>
        <w:jc w:val="both"/>
        <w:rPr>
          <w:rFonts w:ascii="Century" w:hAnsi="Century"/>
          <w:b/>
          <w:spacing w:val="-4"/>
          <w:w w:val="101"/>
          <w:sz w:val="26"/>
          <w:szCs w:val="26"/>
          <w:lang w:val="uk-UA" w:eastAsia="ar-SA"/>
        </w:rPr>
      </w:pPr>
      <w:r w:rsidRPr="00CD407F">
        <w:rPr>
          <w:rFonts w:ascii="Century" w:hAnsi="Century"/>
          <w:b/>
          <w:spacing w:val="-4"/>
          <w:w w:val="101"/>
          <w:sz w:val="26"/>
          <w:szCs w:val="26"/>
          <w:lang w:eastAsia="ar-SA"/>
        </w:rPr>
        <w:t xml:space="preserve">Про </w:t>
      </w:r>
      <w:r w:rsidR="00AD65FF" w:rsidRPr="00CD407F">
        <w:rPr>
          <w:rFonts w:ascii="Century" w:hAnsi="Century"/>
          <w:b/>
          <w:spacing w:val="-4"/>
          <w:w w:val="101"/>
          <w:sz w:val="26"/>
          <w:szCs w:val="26"/>
          <w:lang w:val="uk-UA" w:eastAsia="ar-SA"/>
        </w:rPr>
        <w:t xml:space="preserve">внесення змін в рішення </w:t>
      </w:r>
      <w:bookmarkStart w:id="0" w:name="_Hlk92886148"/>
      <w:r w:rsidR="00AD65FF" w:rsidRPr="00CD407F">
        <w:rPr>
          <w:rFonts w:ascii="Century" w:hAnsi="Century"/>
          <w:b/>
          <w:spacing w:val="-4"/>
          <w:w w:val="101"/>
          <w:sz w:val="26"/>
          <w:szCs w:val="26"/>
          <w:lang w:val="uk-UA" w:eastAsia="ar-SA"/>
        </w:rPr>
        <w:t>14 сесії восьмого скликання Городоцької міської ради від 28 жовтня 2021р. №2626 «Про розроблення комплексного плану просторового розвитку території Городоцької територіальної громади Львівського району Львівської області»</w:t>
      </w:r>
      <w:bookmarkEnd w:id="0"/>
    </w:p>
    <w:p w14:paraId="067A11DB" w14:textId="77777777" w:rsidR="007E6C38" w:rsidRPr="00CD407F" w:rsidRDefault="007E6C38" w:rsidP="00CB215D">
      <w:pPr>
        <w:shd w:val="clear" w:color="auto" w:fill="FFFFFF"/>
        <w:tabs>
          <w:tab w:val="left" w:pos="426"/>
        </w:tabs>
        <w:suppressAutoHyphens/>
        <w:spacing w:line="276" w:lineRule="auto"/>
        <w:jc w:val="both"/>
        <w:rPr>
          <w:rFonts w:ascii="Century" w:hAnsi="Century"/>
          <w:b/>
          <w:spacing w:val="-4"/>
          <w:w w:val="101"/>
          <w:sz w:val="26"/>
          <w:szCs w:val="26"/>
          <w:lang w:val="uk-UA" w:eastAsia="ar-SA"/>
        </w:rPr>
      </w:pPr>
    </w:p>
    <w:p w14:paraId="4F02A352" w14:textId="0CCC0FD2" w:rsidR="009A7D67" w:rsidRPr="00CD407F" w:rsidRDefault="007E6C38" w:rsidP="00CB215D">
      <w:pPr>
        <w:shd w:val="clear" w:color="auto" w:fill="FFFFFF"/>
        <w:tabs>
          <w:tab w:val="left" w:pos="426"/>
        </w:tabs>
        <w:suppressAutoHyphens/>
        <w:spacing w:line="276" w:lineRule="auto"/>
        <w:ind w:firstLine="708"/>
        <w:jc w:val="both"/>
        <w:rPr>
          <w:rFonts w:ascii="Century" w:hAnsi="Century"/>
          <w:spacing w:val="-1"/>
          <w:sz w:val="26"/>
          <w:szCs w:val="26"/>
          <w:lang w:val="uk-UA" w:eastAsia="ar-SA"/>
        </w:rPr>
      </w:pPr>
      <w:r w:rsidRPr="00CD407F">
        <w:rPr>
          <w:rFonts w:ascii="Century" w:hAnsi="Century"/>
          <w:spacing w:val="-1"/>
          <w:sz w:val="26"/>
          <w:szCs w:val="26"/>
          <w:lang w:val="uk-UA" w:eastAsia="ar-SA"/>
        </w:rPr>
        <w:t xml:space="preserve">Розглянувши </w:t>
      </w:r>
      <w:r w:rsidRPr="00CD407F">
        <w:rPr>
          <w:rFonts w:ascii="Century" w:hAnsi="Century"/>
          <w:sz w:val="26"/>
          <w:szCs w:val="26"/>
          <w:lang w:val="uk-UA"/>
        </w:rPr>
        <w:t>рекомендації постійної комісії у справах земельних ресурсів, АПК, містобудування, охорони довкілля</w:t>
      </w:r>
      <w:r w:rsidRPr="00CD407F">
        <w:rPr>
          <w:rFonts w:ascii="Century" w:hAnsi="Century"/>
          <w:spacing w:val="-1"/>
          <w:sz w:val="26"/>
          <w:szCs w:val="26"/>
          <w:lang w:val="uk-UA" w:eastAsia="ar-SA"/>
        </w:rPr>
        <w:t xml:space="preserve"> та керуючись рішенням Конституційного суду України від 16 квітня 2009 року № 7-рп/2009 справа № 1-9/2009 (справа про скасування актів органів місцевого самоврядування), статей 26, 47, частини 2 статті 59 Закону України «Про місцеве самоврядування в Україні», міська рада</w:t>
      </w:r>
    </w:p>
    <w:p w14:paraId="3F6BB315" w14:textId="77777777" w:rsidR="007E6C38" w:rsidRPr="008A27E5" w:rsidRDefault="007E6C38" w:rsidP="007E6C38">
      <w:pPr>
        <w:shd w:val="clear" w:color="auto" w:fill="FFFFFF"/>
        <w:tabs>
          <w:tab w:val="left" w:pos="426"/>
        </w:tabs>
        <w:suppressAutoHyphens/>
        <w:spacing w:line="276" w:lineRule="auto"/>
        <w:ind w:firstLine="708"/>
        <w:jc w:val="center"/>
        <w:rPr>
          <w:rFonts w:ascii="Century" w:hAnsi="Century"/>
          <w:b/>
          <w:bCs/>
          <w:spacing w:val="-1"/>
          <w:sz w:val="16"/>
          <w:szCs w:val="26"/>
          <w:lang w:val="uk-UA" w:eastAsia="ar-SA"/>
        </w:rPr>
      </w:pPr>
    </w:p>
    <w:p w14:paraId="0B87B04D" w14:textId="4F7A51B0" w:rsidR="007E6C38" w:rsidRDefault="007E6C38" w:rsidP="007E6C38">
      <w:pPr>
        <w:shd w:val="clear" w:color="auto" w:fill="FFFFFF"/>
        <w:tabs>
          <w:tab w:val="left" w:pos="426"/>
        </w:tabs>
        <w:suppressAutoHyphens/>
        <w:spacing w:line="276" w:lineRule="auto"/>
        <w:ind w:firstLine="708"/>
        <w:jc w:val="center"/>
        <w:rPr>
          <w:rFonts w:ascii="Century" w:hAnsi="Century"/>
          <w:b/>
          <w:bCs/>
          <w:spacing w:val="-1"/>
          <w:sz w:val="26"/>
          <w:szCs w:val="26"/>
          <w:lang w:val="uk-UA" w:eastAsia="ar-SA"/>
        </w:rPr>
      </w:pPr>
      <w:r w:rsidRPr="00CD407F">
        <w:rPr>
          <w:rFonts w:ascii="Century" w:hAnsi="Century"/>
          <w:b/>
          <w:bCs/>
          <w:spacing w:val="-1"/>
          <w:sz w:val="26"/>
          <w:szCs w:val="26"/>
          <w:lang w:val="uk-UA" w:eastAsia="ar-SA"/>
        </w:rPr>
        <w:t>В И Р І Ш И Л А :</w:t>
      </w:r>
    </w:p>
    <w:p w14:paraId="229CB6E3" w14:textId="77777777" w:rsidR="008A27E5" w:rsidRPr="008A27E5" w:rsidRDefault="008A27E5" w:rsidP="007E6C38">
      <w:pPr>
        <w:shd w:val="clear" w:color="auto" w:fill="FFFFFF"/>
        <w:tabs>
          <w:tab w:val="left" w:pos="426"/>
        </w:tabs>
        <w:suppressAutoHyphens/>
        <w:spacing w:line="276" w:lineRule="auto"/>
        <w:ind w:firstLine="708"/>
        <w:jc w:val="center"/>
        <w:rPr>
          <w:rFonts w:ascii="Century" w:hAnsi="Century"/>
          <w:b/>
          <w:bCs/>
          <w:spacing w:val="-1"/>
          <w:sz w:val="16"/>
          <w:szCs w:val="26"/>
          <w:lang w:val="uk-UA" w:eastAsia="ar-SA"/>
        </w:rPr>
      </w:pPr>
      <w:bookmarkStart w:id="1" w:name="_GoBack"/>
      <w:bookmarkEnd w:id="1"/>
    </w:p>
    <w:p w14:paraId="2B1D3FAA" w14:textId="6C579126" w:rsidR="007E6C38" w:rsidRPr="00CD407F" w:rsidRDefault="007E6C38" w:rsidP="007E6C38">
      <w:pPr>
        <w:shd w:val="clear" w:color="auto" w:fill="FFFFFF"/>
        <w:tabs>
          <w:tab w:val="left" w:pos="426"/>
        </w:tabs>
        <w:suppressAutoHyphens/>
        <w:spacing w:line="276" w:lineRule="auto"/>
        <w:ind w:firstLine="708"/>
        <w:jc w:val="both"/>
        <w:rPr>
          <w:rFonts w:ascii="Century" w:hAnsi="Century"/>
          <w:spacing w:val="-1"/>
          <w:sz w:val="26"/>
          <w:szCs w:val="26"/>
          <w:lang w:val="uk-UA" w:eastAsia="ar-SA"/>
        </w:rPr>
      </w:pPr>
      <w:r w:rsidRPr="00CD407F">
        <w:rPr>
          <w:rFonts w:ascii="Century" w:hAnsi="Century"/>
          <w:spacing w:val="-1"/>
          <w:sz w:val="26"/>
          <w:szCs w:val="26"/>
          <w:lang w:val="uk-UA" w:eastAsia="ar-SA"/>
        </w:rPr>
        <w:t>І.</w:t>
      </w:r>
      <w:r w:rsidRPr="00CD407F">
        <w:rPr>
          <w:rFonts w:ascii="Century" w:hAnsi="Century"/>
          <w:spacing w:val="-1"/>
          <w:sz w:val="26"/>
          <w:szCs w:val="26"/>
          <w:lang w:val="uk-UA" w:eastAsia="ar-SA"/>
        </w:rPr>
        <w:tab/>
      </w:r>
      <w:proofErr w:type="spellStart"/>
      <w:r w:rsidRPr="00CD407F">
        <w:rPr>
          <w:rFonts w:ascii="Century" w:hAnsi="Century"/>
          <w:spacing w:val="-1"/>
          <w:sz w:val="26"/>
          <w:szCs w:val="26"/>
          <w:lang w:val="uk-UA" w:eastAsia="ar-SA"/>
        </w:rPr>
        <w:t>Внести</w:t>
      </w:r>
      <w:proofErr w:type="spellEnd"/>
      <w:r w:rsidRPr="00CD407F">
        <w:rPr>
          <w:rFonts w:ascii="Century" w:hAnsi="Century"/>
          <w:spacing w:val="-1"/>
          <w:sz w:val="26"/>
          <w:szCs w:val="26"/>
          <w:lang w:val="uk-UA" w:eastAsia="ar-SA"/>
        </w:rPr>
        <w:t xml:space="preserve"> зміни та доповнення до рішення 14 сесії восьмого скликання Городоцької міської ради від 28 жовтня 2021р. №2626 «Про розроблення комплексного плану просторового розвитку території Городоцької територіальної громади Львівського району Львівської області» та викласти його в наступній редакції:</w:t>
      </w:r>
    </w:p>
    <w:p w14:paraId="28F50CC0" w14:textId="77777777" w:rsidR="007E6C38" w:rsidRPr="00CD407F" w:rsidRDefault="007E6C38" w:rsidP="007E6C38">
      <w:pPr>
        <w:shd w:val="clear" w:color="auto" w:fill="FFFFFF"/>
        <w:tabs>
          <w:tab w:val="left" w:pos="426"/>
        </w:tabs>
        <w:suppressAutoHyphens/>
        <w:spacing w:line="276" w:lineRule="auto"/>
        <w:ind w:firstLine="708"/>
        <w:jc w:val="both"/>
        <w:rPr>
          <w:rFonts w:ascii="Century" w:hAnsi="Century"/>
          <w:b/>
          <w:bCs/>
          <w:spacing w:val="-1"/>
          <w:sz w:val="26"/>
          <w:szCs w:val="26"/>
          <w:lang w:val="uk-UA" w:eastAsia="ar-SA"/>
        </w:rPr>
      </w:pPr>
    </w:p>
    <w:p w14:paraId="33405D2D" w14:textId="77777777" w:rsidR="009A7D67" w:rsidRPr="00CD407F" w:rsidRDefault="009A7D67" w:rsidP="00CB215D">
      <w:pPr>
        <w:shd w:val="clear" w:color="auto" w:fill="FFFFFF"/>
        <w:tabs>
          <w:tab w:val="left" w:pos="426"/>
        </w:tabs>
        <w:suppressAutoHyphens/>
        <w:spacing w:line="276" w:lineRule="auto"/>
        <w:ind w:firstLine="567"/>
        <w:jc w:val="both"/>
        <w:rPr>
          <w:rFonts w:ascii="Century" w:hAnsi="Century"/>
          <w:spacing w:val="2"/>
          <w:sz w:val="26"/>
          <w:szCs w:val="26"/>
          <w:lang w:val="uk-UA" w:eastAsia="ar-SA"/>
        </w:rPr>
      </w:pPr>
      <w:r w:rsidRPr="00CD407F">
        <w:rPr>
          <w:rFonts w:ascii="Century" w:hAnsi="Century"/>
          <w:bCs/>
          <w:kern w:val="36"/>
          <w:sz w:val="26"/>
          <w:szCs w:val="26"/>
          <w:lang w:val="uk-UA" w:eastAsia="uk-UA"/>
        </w:rPr>
        <w:t xml:space="preserve">Керуючись </w:t>
      </w:r>
      <w:r w:rsidRPr="00CD407F">
        <w:rPr>
          <w:rFonts w:ascii="Century" w:hAnsi="Century"/>
          <w:sz w:val="26"/>
          <w:szCs w:val="26"/>
          <w:lang w:val="uk-UA"/>
        </w:rPr>
        <w:t>п. 42 частини 1 ст. 26, ст. 47 Закону України</w:t>
      </w:r>
      <w:r w:rsidRPr="00CD407F">
        <w:rPr>
          <w:rFonts w:ascii="Century" w:hAnsi="Century"/>
          <w:sz w:val="26"/>
          <w:szCs w:val="26"/>
        </w:rPr>
        <w:t> </w:t>
      </w:r>
      <w:r w:rsidRPr="00CD407F">
        <w:rPr>
          <w:rFonts w:ascii="Century" w:hAnsi="Century"/>
          <w:sz w:val="26"/>
          <w:szCs w:val="26"/>
          <w:lang w:val="uk-UA"/>
        </w:rPr>
        <w:t xml:space="preserve"> «Про місцеве самоврядування в Україні»,</w:t>
      </w:r>
      <w:r w:rsidR="00AD65FF" w:rsidRPr="00CD407F">
        <w:rPr>
          <w:rFonts w:ascii="Century" w:hAnsi="Century"/>
          <w:sz w:val="26"/>
          <w:szCs w:val="26"/>
          <w:lang w:val="uk-UA"/>
        </w:rPr>
        <w:t xml:space="preserve"> </w:t>
      </w:r>
      <w:r w:rsidRPr="00CD407F">
        <w:rPr>
          <w:rFonts w:ascii="Century" w:hAnsi="Century"/>
          <w:sz w:val="26"/>
          <w:szCs w:val="26"/>
          <w:lang w:val="uk-UA"/>
        </w:rPr>
        <w:t>ст. 17 Закону України «Про основи містобудування», ст. 16, 16</w:t>
      </w:r>
      <w:r w:rsidRPr="00CD407F">
        <w:rPr>
          <w:rFonts w:ascii="Century" w:hAnsi="Century"/>
          <w:sz w:val="26"/>
          <w:szCs w:val="26"/>
          <w:vertAlign w:val="superscript"/>
          <w:lang w:val="uk-UA"/>
        </w:rPr>
        <w:t>1</w:t>
      </w:r>
      <w:r w:rsidRPr="00CD407F">
        <w:rPr>
          <w:rFonts w:ascii="Century" w:hAnsi="Century"/>
          <w:sz w:val="26"/>
          <w:szCs w:val="26"/>
          <w:lang w:val="uk-UA"/>
        </w:rPr>
        <w:t xml:space="preserve">, 20, 21 Закону України «Про регулювання містобудівної діяльності», Законом України «Про стратегічну екологічну оцінку», Законом України «Про землеустрій», </w:t>
      </w:r>
      <w:r w:rsidRPr="00CD407F">
        <w:rPr>
          <w:rFonts w:ascii="Century" w:hAnsi="Century"/>
          <w:bCs/>
          <w:kern w:val="36"/>
          <w:sz w:val="26"/>
          <w:szCs w:val="26"/>
          <w:lang w:val="uk-UA" w:eastAsia="uk-UA"/>
        </w:rPr>
        <w:t>Постановою Кабінету Міністрів України від 01.09.2021 р. № 926 «Про затвердження</w:t>
      </w:r>
      <w:r w:rsidR="00AD65FF" w:rsidRPr="00CD407F">
        <w:rPr>
          <w:rFonts w:ascii="Century" w:hAnsi="Century"/>
          <w:bCs/>
          <w:kern w:val="36"/>
          <w:sz w:val="26"/>
          <w:szCs w:val="26"/>
          <w:lang w:val="uk-UA" w:eastAsia="uk-UA"/>
        </w:rPr>
        <w:t xml:space="preserve"> </w:t>
      </w:r>
      <w:r w:rsidRPr="00CD407F">
        <w:rPr>
          <w:rFonts w:ascii="Century" w:hAnsi="Century"/>
          <w:color w:val="000000"/>
          <w:sz w:val="26"/>
          <w:szCs w:val="26"/>
          <w:lang w:val="uk-UA"/>
        </w:rPr>
        <w:t xml:space="preserve">Порядку розроблення, оновлення, внесення змін та затвердження містобудівної документації», п. 5 Постанови </w:t>
      </w:r>
      <w:r w:rsidRPr="00CD407F">
        <w:rPr>
          <w:rFonts w:ascii="Century" w:hAnsi="Century"/>
          <w:bCs/>
          <w:kern w:val="36"/>
          <w:sz w:val="26"/>
          <w:szCs w:val="26"/>
          <w:lang w:val="uk-UA" w:eastAsia="uk-UA"/>
        </w:rPr>
        <w:t xml:space="preserve">Кабінету Міністрів України від 28.07.2021 р. № 853 «Порядок та умови надання субвенцій з державного бюджету місцевим бюджетам на </w:t>
      </w:r>
      <w:r w:rsidRPr="00CD407F">
        <w:rPr>
          <w:rFonts w:ascii="Century" w:hAnsi="Century"/>
          <w:bCs/>
          <w:kern w:val="36"/>
          <w:sz w:val="26"/>
          <w:szCs w:val="26"/>
          <w:lang w:val="uk-UA" w:eastAsia="uk-UA"/>
        </w:rPr>
        <w:lastRenderedPageBreak/>
        <w:t xml:space="preserve">розроблення комплексних планів просторового розвитку територій територіальних громад», </w:t>
      </w:r>
      <w:r w:rsidRPr="00CD407F">
        <w:rPr>
          <w:rFonts w:ascii="Century" w:hAnsi="Century"/>
          <w:sz w:val="26"/>
          <w:szCs w:val="26"/>
          <w:lang w:val="uk-UA"/>
        </w:rPr>
        <w:t xml:space="preserve">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w:t>
      </w:r>
      <w:r w:rsidRPr="00CD407F">
        <w:rPr>
          <w:rFonts w:ascii="Century" w:hAnsi="Century"/>
          <w:bCs/>
          <w:kern w:val="36"/>
          <w:sz w:val="26"/>
          <w:szCs w:val="26"/>
          <w:lang w:val="uk-UA" w:eastAsia="uk-UA"/>
        </w:rPr>
        <w:t>Постановою Кабінету Міністрів України від 09.06.2021 р. № 632 «Про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w:t>
      </w:r>
      <w:r w:rsidRPr="00CD407F">
        <w:rPr>
          <w:rFonts w:ascii="Century" w:hAnsi="Century"/>
          <w:spacing w:val="-1"/>
          <w:sz w:val="26"/>
          <w:szCs w:val="26"/>
          <w:lang w:val="uk-UA" w:eastAsia="ar-SA"/>
        </w:rPr>
        <w:t xml:space="preserve">, враховуючи </w:t>
      </w:r>
      <w:r w:rsidRPr="00CD407F">
        <w:rPr>
          <w:rFonts w:ascii="Century" w:hAnsi="Century"/>
          <w:sz w:val="26"/>
          <w:szCs w:val="26"/>
          <w:lang w:val="uk-UA"/>
        </w:rPr>
        <w:t>рекомендації постійної комісії у справах земельних ресурсів, АПК, містобудування, охорони довкілля</w:t>
      </w:r>
      <w:r w:rsidR="007E1E6A" w:rsidRPr="00CD407F">
        <w:rPr>
          <w:rFonts w:ascii="Century" w:hAnsi="Century"/>
          <w:sz w:val="26"/>
          <w:szCs w:val="26"/>
          <w:lang w:val="uk-UA"/>
        </w:rPr>
        <w:t>,</w:t>
      </w:r>
      <w:r w:rsidRPr="00CD407F">
        <w:rPr>
          <w:rFonts w:ascii="Century" w:hAnsi="Century"/>
          <w:sz w:val="26"/>
          <w:szCs w:val="26"/>
          <w:lang w:val="uk-UA"/>
        </w:rPr>
        <w:t xml:space="preserve"> </w:t>
      </w:r>
      <w:r w:rsidRPr="00CD407F">
        <w:rPr>
          <w:rFonts w:ascii="Century" w:hAnsi="Century"/>
          <w:spacing w:val="2"/>
          <w:sz w:val="26"/>
          <w:szCs w:val="26"/>
          <w:lang w:val="uk-UA" w:eastAsia="ar-SA"/>
        </w:rPr>
        <w:t>міська рада</w:t>
      </w:r>
    </w:p>
    <w:p w14:paraId="47435FC3" w14:textId="77777777" w:rsidR="009A7D67" w:rsidRPr="00CD407F" w:rsidRDefault="009A7D67" w:rsidP="00CB215D">
      <w:pPr>
        <w:shd w:val="clear" w:color="auto" w:fill="FFFFFF"/>
        <w:tabs>
          <w:tab w:val="left" w:pos="426"/>
        </w:tabs>
        <w:suppressAutoHyphens/>
        <w:spacing w:line="276" w:lineRule="auto"/>
        <w:ind w:firstLine="567"/>
        <w:jc w:val="both"/>
        <w:rPr>
          <w:rFonts w:ascii="Century" w:hAnsi="Century"/>
          <w:b/>
          <w:spacing w:val="40"/>
          <w:sz w:val="16"/>
          <w:szCs w:val="26"/>
          <w:lang w:val="uk-UA" w:eastAsia="ar-SA"/>
        </w:rPr>
      </w:pPr>
    </w:p>
    <w:p w14:paraId="7EBDA290" w14:textId="77777777" w:rsidR="009A7D67" w:rsidRPr="00CD407F" w:rsidRDefault="009A7D67" w:rsidP="00CB215D">
      <w:pPr>
        <w:suppressAutoHyphens/>
        <w:spacing w:line="276" w:lineRule="auto"/>
        <w:jc w:val="center"/>
        <w:rPr>
          <w:rFonts w:ascii="Century" w:hAnsi="Century"/>
          <w:b/>
          <w:sz w:val="26"/>
          <w:szCs w:val="26"/>
          <w:lang w:val="uk-UA" w:eastAsia="ar-SA"/>
        </w:rPr>
      </w:pPr>
      <w:bookmarkStart w:id="2" w:name="_Hlk92886102"/>
      <w:r w:rsidRPr="00CD407F">
        <w:rPr>
          <w:rFonts w:ascii="Century" w:hAnsi="Century"/>
          <w:b/>
          <w:sz w:val="26"/>
          <w:szCs w:val="26"/>
          <w:lang w:val="uk-UA" w:eastAsia="ar-SA"/>
        </w:rPr>
        <w:t>В</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И</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Р</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І</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Ш</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И</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Л</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А</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w:t>
      </w:r>
    </w:p>
    <w:bookmarkEnd w:id="2"/>
    <w:p w14:paraId="4C126FA3" w14:textId="77777777" w:rsidR="009A7D67" w:rsidRPr="00CD407F" w:rsidRDefault="009A7D67" w:rsidP="00CB215D">
      <w:pPr>
        <w:tabs>
          <w:tab w:val="left" w:pos="567"/>
        </w:tabs>
        <w:suppressAutoHyphens/>
        <w:spacing w:line="276" w:lineRule="auto"/>
        <w:jc w:val="center"/>
        <w:rPr>
          <w:rFonts w:ascii="Century" w:hAnsi="Century"/>
          <w:b/>
          <w:sz w:val="16"/>
          <w:szCs w:val="26"/>
          <w:lang w:val="uk-UA" w:eastAsia="ar-SA"/>
        </w:rPr>
      </w:pPr>
    </w:p>
    <w:p w14:paraId="7A51ADD5" w14:textId="08179101" w:rsidR="009A7D67" w:rsidRPr="00CD407F" w:rsidRDefault="009A7D67" w:rsidP="00CB215D">
      <w:pPr>
        <w:widowControl w:val="0"/>
        <w:numPr>
          <w:ilvl w:val="0"/>
          <w:numId w:val="1"/>
        </w:numPr>
        <w:tabs>
          <w:tab w:val="left" w:pos="567"/>
          <w:tab w:val="left" w:pos="709"/>
        </w:tabs>
        <w:spacing w:line="276" w:lineRule="auto"/>
        <w:ind w:left="0" w:firstLine="0"/>
        <w:jc w:val="both"/>
        <w:rPr>
          <w:rFonts w:ascii="Century" w:eastAsia="Calibri" w:hAnsi="Century" w:cstheme="minorHAnsi"/>
          <w:sz w:val="26"/>
          <w:szCs w:val="26"/>
          <w:lang w:val="uk-UA" w:eastAsia="en-US"/>
        </w:rPr>
      </w:pPr>
      <w:r w:rsidRPr="00CD407F">
        <w:rPr>
          <w:rFonts w:ascii="Century" w:eastAsia="Calibri" w:hAnsi="Century" w:cstheme="minorHAnsi"/>
          <w:color w:val="000000"/>
          <w:sz w:val="26"/>
          <w:szCs w:val="26"/>
          <w:shd w:val="clear" w:color="auto" w:fill="FFFFFF"/>
          <w:lang w:val="uk-UA" w:eastAsia="uk-UA" w:bidi="uk-UA"/>
        </w:rPr>
        <w:t>Розробити Комплексний</w:t>
      </w:r>
      <w:r w:rsidRPr="00CD407F">
        <w:rPr>
          <w:rFonts w:ascii="Century" w:eastAsia="Calibri" w:hAnsi="Century" w:cstheme="minorHAnsi"/>
          <w:sz w:val="26"/>
          <w:szCs w:val="26"/>
          <w:lang w:val="uk-UA" w:eastAsia="en-US"/>
        </w:rPr>
        <w:t xml:space="preserve"> план просторового розвитку території Городоцької територіальної громади (далі – Комплексний план), у тому числі генеральний план та історико-архітектурний опорний план адміністративного центру громади – м.</w:t>
      </w:r>
      <w:r w:rsidR="00CB215D" w:rsidRPr="00CD407F">
        <w:rPr>
          <w:rFonts w:ascii="Century" w:eastAsia="Calibri" w:hAnsi="Century" w:cstheme="minorHAnsi"/>
          <w:sz w:val="26"/>
          <w:szCs w:val="26"/>
          <w:lang w:val="uk-UA" w:eastAsia="en-US"/>
        </w:rPr>
        <w:t xml:space="preserve"> </w:t>
      </w:r>
      <w:r w:rsidRPr="00CD407F">
        <w:rPr>
          <w:rFonts w:ascii="Century" w:eastAsia="Calibri" w:hAnsi="Century" w:cstheme="minorHAnsi"/>
          <w:sz w:val="26"/>
          <w:szCs w:val="26"/>
          <w:lang w:val="uk-UA" w:eastAsia="en-US"/>
        </w:rPr>
        <w:t xml:space="preserve">Городок. </w:t>
      </w:r>
    </w:p>
    <w:p w14:paraId="2A86BA9E" w14:textId="77777777" w:rsidR="009A7D67" w:rsidRPr="00CD407F" w:rsidRDefault="009A7D67" w:rsidP="00CB215D">
      <w:pPr>
        <w:widowControl w:val="0"/>
        <w:numPr>
          <w:ilvl w:val="0"/>
          <w:numId w:val="1"/>
        </w:numPr>
        <w:tabs>
          <w:tab w:val="left" w:pos="567"/>
          <w:tab w:val="left" w:pos="709"/>
        </w:tabs>
        <w:spacing w:line="276" w:lineRule="auto"/>
        <w:ind w:left="0" w:firstLine="0"/>
        <w:jc w:val="both"/>
        <w:rPr>
          <w:rFonts w:ascii="Century" w:eastAsia="Calibri" w:hAnsi="Century" w:cstheme="minorHAnsi"/>
          <w:color w:val="000000"/>
          <w:sz w:val="26"/>
          <w:szCs w:val="26"/>
          <w:shd w:val="clear" w:color="auto" w:fill="FFFFFF"/>
          <w:lang w:val="uk-UA" w:eastAsia="uk-UA" w:bidi="uk-UA"/>
        </w:rPr>
      </w:pPr>
      <w:r w:rsidRPr="00CD407F">
        <w:rPr>
          <w:rFonts w:ascii="Century" w:eastAsia="Calibri" w:hAnsi="Century" w:cstheme="minorHAnsi"/>
          <w:color w:val="000000"/>
          <w:sz w:val="26"/>
          <w:szCs w:val="26"/>
          <w:shd w:val="clear" w:color="auto" w:fill="FFFFFF"/>
          <w:lang w:val="uk-UA" w:eastAsia="uk-UA" w:bidi="uk-UA"/>
        </w:rPr>
        <w:t>Замовником розроблення Комплексного плану визначити виконавчий комітет Городоцької міської ради.</w:t>
      </w:r>
    </w:p>
    <w:p w14:paraId="0DB20B28" w14:textId="77777777" w:rsidR="009A7D67" w:rsidRPr="00CD407F" w:rsidRDefault="009A7D67" w:rsidP="00CB215D">
      <w:pPr>
        <w:widowControl w:val="0"/>
        <w:numPr>
          <w:ilvl w:val="0"/>
          <w:numId w:val="1"/>
        </w:numPr>
        <w:tabs>
          <w:tab w:val="left" w:pos="567"/>
          <w:tab w:val="left" w:pos="709"/>
        </w:tabs>
        <w:spacing w:line="276" w:lineRule="auto"/>
        <w:ind w:left="0" w:firstLine="0"/>
        <w:jc w:val="both"/>
        <w:rPr>
          <w:rFonts w:ascii="Century" w:eastAsia="Calibri" w:hAnsi="Century" w:cstheme="minorHAnsi"/>
          <w:color w:val="000000"/>
          <w:sz w:val="26"/>
          <w:szCs w:val="26"/>
          <w:shd w:val="clear" w:color="auto" w:fill="FFFFFF"/>
          <w:lang w:val="uk-UA" w:eastAsia="uk-UA" w:bidi="uk-UA"/>
        </w:rPr>
      </w:pPr>
      <w:r w:rsidRPr="00CD407F">
        <w:rPr>
          <w:rFonts w:ascii="Century" w:eastAsia="Calibri" w:hAnsi="Century" w:cstheme="minorHAnsi"/>
          <w:color w:val="000000"/>
          <w:sz w:val="26"/>
          <w:szCs w:val="26"/>
          <w:shd w:val="clear" w:color="auto" w:fill="FFFFFF"/>
          <w:lang w:val="uk-UA" w:eastAsia="uk-UA" w:bidi="uk-UA"/>
        </w:rPr>
        <w:t>Створити тимчасовий консультативно-дорадчий орган виконавчого комітету міської ради –</w:t>
      </w:r>
      <w:r w:rsidR="007E1E6A" w:rsidRPr="00CD407F">
        <w:rPr>
          <w:rFonts w:ascii="Century" w:eastAsia="Calibri" w:hAnsi="Century" w:cstheme="minorHAnsi"/>
          <w:color w:val="000000"/>
          <w:sz w:val="26"/>
          <w:szCs w:val="26"/>
          <w:shd w:val="clear" w:color="auto" w:fill="FFFFFF"/>
          <w:lang w:val="uk-UA" w:eastAsia="uk-UA" w:bidi="uk-UA"/>
        </w:rPr>
        <w:t xml:space="preserve"> </w:t>
      </w:r>
      <w:r w:rsidRPr="00CD407F">
        <w:rPr>
          <w:rFonts w:ascii="Century" w:eastAsia="Calibri" w:hAnsi="Century" w:cstheme="minorHAnsi"/>
          <w:color w:val="000000"/>
          <w:sz w:val="26"/>
          <w:szCs w:val="26"/>
          <w:shd w:val="clear" w:color="auto" w:fill="FFFFFF"/>
          <w:lang w:val="uk-UA" w:eastAsia="uk-UA" w:bidi="uk-UA"/>
        </w:rPr>
        <w:t>робочу групу з формування завдання на розроблення Комплексного плану.</w:t>
      </w:r>
    </w:p>
    <w:p w14:paraId="0262A326" w14:textId="77777777" w:rsidR="009A7D67" w:rsidRPr="00CD407F" w:rsidRDefault="009A7D67" w:rsidP="00CB215D">
      <w:pPr>
        <w:widowControl w:val="0"/>
        <w:numPr>
          <w:ilvl w:val="0"/>
          <w:numId w:val="1"/>
        </w:numPr>
        <w:tabs>
          <w:tab w:val="left" w:pos="567"/>
          <w:tab w:val="left" w:pos="709"/>
        </w:tabs>
        <w:spacing w:line="276" w:lineRule="auto"/>
        <w:ind w:left="0" w:firstLine="0"/>
        <w:jc w:val="both"/>
        <w:rPr>
          <w:rFonts w:ascii="Century" w:eastAsia="Calibri" w:hAnsi="Century" w:cstheme="minorHAnsi"/>
          <w:color w:val="000000"/>
          <w:sz w:val="26"/>
          <w:szCs w:val="26"/>
          <w:shd w:val="clear" w:color="auto" w:fill="FFFFFF"/>
          <w:lang w:val="uk-UA" w:eastAsia="uk-UA" w:bidi="uk-UA"/>
        </w:rPr>
      </w:pPr>
      <w:r w:rsidRPr="00CD407F">
        <w:rPr>
          <w:rFonts w:ascii="Century" w:eastAsia="Calibri" w:hAnsi="Century" w:cstheme="minorHAnsi"/>
          <w:color w:val="000000"/>
          <w:sz w:val="26"/>
          <w:szCs w:val="26"/>
          <w:shd w:val="clear" w:color="auto" w:fill="FFFFFF"/>
          <w:lang w:val="uk-UA" w:eastAsia="uk-UA" w:bidi="uk-UA"/>
        </w:rPr>
        <w:t xml:space="preserve">Затвердити Положення про робочу групу </w:t>
      </w:r>
      <w:r w:rsidRPr="00CD407F">
        <w:rPr>
          <w:rFonts w:ascii="Century" w:hAnsi="Century" w:cstheme="minorHAnsi"/>
          <w:color w:val="000000"/>
          <w:sz w:val="26"/>
          <w:szCs w:val="26"/>
          <w:shd w:val="clear" w:color="auto" w:fill="FFFFFF"/>
          <w:lang w:val="uk-UA" w:eastAsia="en-US" w:bidi="uk-UA"/>
        </w:rPr>
        <w:t>з формування завдання на розроблення Комплексного плану (Додаток 1).</w:t>
      </w:r>
    </w:p>
    <w:p w14:paraId="1D19A353" w14:textId="77777777" w:rsidR="009A7D67" w:rsidRPr="00CD407F" w:rsidRDefault="009A7D67" w:rsidP="00CB215D">
      <w:pPr>
        <w:numPr>
          <w:ilvl w:val="0"/>
          <w:numId w:val="1"/>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Доручити виконавчому комітету міської ради:</w:t>
      </w:r>
    </w:p>
    <w:p w14:paraId="7B9B7BAC"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у встановленому законодавством порядку повідомити про початок розроблення Комплексного плану;</w:t>
      </w:r>
    </w:p>
    <w:p w14:paraId="16E46222"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забезпечити дотримання процедури підготовчого етапу розроблення Комплексного плану у відповідності до завдань та строків, визначених в Календарному плані (Додаток 2);</w:t>
      </w:r>
    </w:p>
    <w:p w14:paraId="52957483"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сформувати персональний склад робочої групи з формування завдання на розроблення Комплексного плану з дотриманням наступних вимог:</w:t>
      </w:r>
    </w:p>
    <w:p w14:paraId="4AA3AE57" w14:textId="77777777" w:rsidR="009A7D67" w:rsidRPr="00CD407F" w:rsidRDefault="009A7D67" w:rsidP="00CB215D">
      <w:pPr>
        <w:numPr>
          <w:ilvl w:val="0"/>
          <w:numId w:val="2"/>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частка членів, що представляють міську раду та виконком міської ради, не повинна перевищувати половину складу робочої групи плюс одна особа;</w:t>
      </w:r>
    </w:p>
    <w:p w14:paraId="046416E7" w14:textId="77777777" w:rsidR="009A7D67" w:rsidRPr="00CD407F" w:rsidRDefault="009A7D67" w:rsidP="00CB215D">
      <w:pPr>
        <w:numPr>
          <w:ilvl w:val="0"/>
          <w:numId w:val="2"/>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забезпечити участь у робочій групі принаймні одного представника від кожного з населених пунктів, розташованих на території територіальної громади, який не є співробітником виконкому;</w:t>
      </w:r>
    </w:p>
    <w:p w14:paraId="0ECF407C" w14:textId="77777777" w:rsidR="009A7D67" w:rsidRPr="00CD407F" w:rsidRDefault="009A7D67" w:rsidP="00CB215D">
      <w:pPr>
        <w:numPr>
          <w:ilvl w:val="0"/>
          <w:numId w:val="2"/>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допускається представлення одним членом робочої групи інтересів кількох суміжних сіл територіальної громади;</w:t>
      </w:r>
    </w:p>
    <w:p w14:paraId="3FE9A119" w14:textId="77777777" w:rsidR="009A7D67" w:rsidRPr="00CD407F" w:rsidRDefault="009A7D67" w:rsidP="00CB215D">
      <w:pPr>
        <w:numPr>
          <w:ilvl w:val="0"/>
          <w:numId w:val="2"/>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lastRenderedPageBreak/>
        <w:t>строк приймання заявок на участь у робочій групі має становити не менше 10 робочих днів з дня інформування про вимоги до персонального складу робочої групи та порядок подання кандидатур до неї.</w:t>
      </w:r>
    </w:p>
    <w:p w14:paraId="00D623F0"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uk-UA" w:bidi="uk-UA"/>
        </w:rPr>
        <w:t>забезпечити врахування при розробленні завдання на розроблення Комплексного плану пропозицій щодо переліку та значень індикаторів (Додаток 3);</w:t>
      </w:r>
    </w:p>
    <w:p w14:paraId="322D5839"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uk-UA" w:bidi="uk-UA"/>
        </w:rPr>
        <w:t>оприлюднити прогнозовані наслідки розроблення Комплексного плану (Додаток 4);</w:t>
      </w:r>
    </w:p>
    <w:p w14:paraId="109E58BB"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у встановленому законодавством порядку визначити джерела фінансування, строки розроблення та розробника Комплексного плану;</w:t>
      </w:r>
    </w:p>
    <w:p w14:paraId="25BEAAA1"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uk-UA" w:bidi="uk-UA"/>
        </w:rPr>
        <w:t>здійснювати контроль за розробленням Комплексного плану;</w:t>
      </w:r>
    </w:p>
    <w:p w14:paraId="1EA4B686"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забезпечити здійснення стратегічної екологічної оцінки Комплексного плану;</w:t>
      </w:r>
    </w:p>
    <w:p w14:paraId="2FFAEE36" w14:textId="77777777" w:rsidR="009A7D67" w:rsidRPr="00CD407F" w:rsidRDefault="009A7D67" w:rsidP="00CB215D">
      <w:pPr>
        <w:numPr>
          <w:ilvl w:val="1"/>
          <w:numId w:val="1"/>
        </w:numPr>
        <w:tabs>
          <w:tab w:val="left" w:pos="567"/>
          <w:tab w:val="left" w:pos="709"/>
          <w:tab w:val="left" w:pos="1134"/>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забезпечити проведення громадських слухань щодо врахування громадських інтересів підчас розроблення Комплексного плану;</w:t>
      </w:r>
    </w:p>
    <w:p w14:paraId="4891604D" w14:textId="77777777" w:rsidR="009A7D67" w:rsidRPr="00CD407F" w:rsidRDefault="009A7D67" w:rsidP="00CB215D">
      <w:pPr>
        <w:numPr>
          <w:ilvl w:val="1"/>
          <w:numId w:val="1"/>
        </w:numPr>
        <w:tabs>
          <w:tab w:val="left" w:pos="567"/>
          <w:tab w:val="left" w:pos="709"/>
          <w:tab w:val="left" w:pos="1276"/>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узгодити проект Комплексного плану з органами місцевого самоврядування, що представляють інтереси суміжних територіальних громад, в частині врегулювання питань щодо територій спільних інтересів;</w:t>
      </w:r>
    </w:p>
    <w:p w14:paraId="0C284188" w14:textId="77777777" w:rsidR="009A7D67" w:rsidRPr="00CD407F" w:rsidRDefault="009A7D67" w:rsidP="00CB215D">
      <w:pPr>
        <w:numPr>
          <w:ilvl w:val="1"/>
          <w:numId w:val="1"/>
        </w:numPr>
        <w:tabs>
          <w:tab w:val="left" w:pos="567"/>
          <w:tab w:val="left" w:pos="709"/>
          <w:tab w:val="left" w:pos="1276"/>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 xml:space="preserve">забезпечити розгляд проєкту Комплексного плану архітектурно-містобудівною радою при управлінні містобудування та архітектури </w:t>
      </w:r>
      <w:r w:rsidRPr="00CD407F">
        <w:rPr>
          <w:rFonts w:ascii="Century" w:hAnsi="Century" w:cstheme="minorHAnsi"/>
          <w:sz w:val="26"/>
          <w:szCs w:val="26"/>
          <w:shd w:val="clear" w:color="auto" w:fill="FFFFFF"/>
          <w:lang w:val="uk-UA" w:eastAsia="uk-UA" w:bidi="uk-UA"/>
        </w:rPr>
        <w:t xml:space="preserve">Львівської </w:t>
      </w:r>
      <w:r w:rsidRPr="00CD407F">
        <w:rPr>
          <w:rFonts w:ascii="Century" w:hAnsi="Century" w:cstheme="minorHAnsi"/>
          <w:color w:val="000000"/>
          <w:sz w:val="26"/>
          <w:szCs w:val="26"/>
          <w:shd w:val="clear" w:color="auto" w:fill="FFFFFF"/>
          <w:lang w:val="uk-UA" w:eastAsia="uk-UA" w:bidi="uk-UA"/>
        </w:rPr>
        <w:t>обласної державної адміністрації;</w:t>
      </w:r>
    </w:p>
    <w:p w14:paraId="7F66A836" w14:textId="77777777" w:rsidR="009A7D67" w:rsidRPr="00CD407F" w:rsidRDefault="009A7D67" w:rsidP="00CB215D">
      <w:pPr>
        <w:numPr>
          <w:ilvl w:val="1"/>
          <w:numId w:val="1"/>
        </w:numPr>
        <w:tabs>
          <w:tab w:val="left" w:pos="567"/>
          <w:tab w:val="left" w:pos="709"/>
          <w:tab w:val="left" w:pos="1276"/>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забезпечити подання проєкту Комплексного плану експертній організації для проведення експертизи;</w:t>
      </w:r>
    </w:p>
    <w:p w14:paraId="20502D75" w14:textId="77777777" w:rsidR="009A7D67" w:rsidRPr="00CD407F" w:rsidRDefault="009A7D67" w:rsidP="00CB215D">
      <w:pPr>
        <w:numPr>
          <w:ilvl w:val="1"/>
          <w:numId w:val="1"/>
        </w:numPr>
        <w:tabs>
          <w:tab w:val="left" w:pos="567"/>
          <w:tab w:val="left" w:pos="709"/>
          <w:tab w:val="left" w:pos="1276"/>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забезпечити погодження відповідних проектних рішень комплексного плану відповідно до Земельного кодексу України;</w:t>
      </w:r>
    </w:p>
    <w:p w14:paraId="3EECB580" w14:textId="77777777" w:rsidR="009A7D67" w:rsidRPr="00CD407F" w:rsidRDefault="009A7D67" w:rsidP="00CB215D">
      <w:pPr>
        <w:numPr>
          <w:ilvl w:val="1"/>
          <w:numId w:val="1"/>
        </w:numPr>
        <w:tabs>
          <w:tab w:val="left" w:pos="567"/>
          <w:tab w:val="left" w:pos="709"/>
          <w:tab w:val="left" w:pos="1276"/>
        </w:tabs>
        <w:spacing w:line="276" w:lineRule="auto"/>
        <w:ind w:left="0" w:firstLine="0"/>
        <w:contextualSpacing/>
        <w:jc w:val="both"/>
        <w:rPr>
          <w:rFonts w:ascii="Century" w:hAnsi="Century" w:cstheme="minorHAnsi"/>
          <w:color w:val="000000"/>
          <w:sz w:val="26"/>
          <w:szCs w:val="26"/>
          <w:shd w:val="clear" w:color="auto" w:fill="FFFFFF"/>
          <w:lang w:val="uk-UA" w:eastAsia="uk-UA" w:bidi="uk-UA"/>
        </w:rPr>
      </w:pPr>
      <w:r w:rsidRPr="00CD407F">
        <w:rPr>
          <w:rFonts w:ascii="Century" w:hAnsi="Century" w:cstheme="minorHAnsi"/>
          <w:color w:val="000000"/>
          <w:sz w:val="26"/>
          <w:szCs w:val="26"/>
          <w:shd w:val="clear" w:color="auto" w:fill="FFFFFF"/>
          <w:lang w:val="uk-UA" w:eastAsia="uk-UA" w:bidi="uk-UA"/>
        </w:rPr>
        <w:t>розроблений та погоджений у визначеному чинним законодавством порядку проєкт Комплексного плану подати Городоцькій міській раді на затвердження.</w:t>
      </w:r>
    </w:p>
    <w:p w14:paraId="19FBBABB" w14:textId="7E39B48D" w:rsidR="009A7D67" w:rsidRPr="00CD407F" w:rsidRDefault="009A7D67" w:rsidP="00CB215D">
      <w:pPr>
        <w:numPr>
          <w:ilvl w:val="0"/>
          <w:numId w:val="1"/>
        </w:numPr>
        <w:tabs>
          <w:tab w:val="left" w:pos="567"/>
          <w:tab w:val="left" w:pos="709"/>
        </w:tabs>
        <w:spacing w:line="276" w:lineRule="auto"/>
        <w:ind w:left="0" w:firstLine="0"/>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 xml:space="preserve">Контроль за виконанням цього рішення покласти на </w:t>
      </w:r>
      <w:r w:rsidR="007E1E6A" w:rsidRPr="00CD407F">
        <w:rPr>
          <w:rFonts w:ascii="Century" w:hAnsi="Century" w:cstheme="minorHAnsi"/>
          <w:color w:val="000000"/>
          <w:sz w:val="26"/>
          <w:szCs w:val="26"/>
          <w:shd w:val="clear" w:color="auto" w:fill="FFFFFF"/>
          <w:lang w:val="uk-UA" w:eastAsia="en-US" w:bidi="uk-UA"/>
        </w:rPr>
        <w:t>заступника міського голови</w:t>
      </w:r>
      <w:r w:rsidRPr="00CD407F">
        <w:rPr>
          <w:rFonts w:ascii="Century" w:hAnsi="Century" w:cstheme="minorHAnsi"/>
          <w:color w:val="000000"/>
          <w:sz w:val="26"/>
          <w:szCs w:val="26"/>
          <w:shd w:val="clear" w:color="auto" w:fill="FFFFFF"/>
          <w:lang w:val="uk-UA" w:eastAsia="en-US" w:bidi="uk-UA"/>
        </w:rPr>
        <w:t xml:space="preserve"> </w:t>
      </w:r>
      <w:r w:rsidR="007E1E6A" w:rsidRPr="00CD407F">
        <w:rPr>
          <w:rFonts w:ascii="Century" w:hAnsi="Century" w:cstheme="minorHAnsi"/>
          <w:color w:val="000000"/>
          <w:sz w:val="26"/>
          <w:szCs w:val="26"/>
          <w:shd w:val="clear" w:color="auto" w:fill="FFFFFF"/>
          <w:lang w:val="uk-UA" w:eastAsia="en-US" w:bidi="uk-UA"/>
        </w:rPr>
        <w:t xml:space="preserve">І. </w:t>
      </w:r>
      <w:proofErr w:type="spellStart"/>
      <w:r w:rsidR="007E1E6A" w:rsidRPr="00CD407F">
        <w:rPr>
          <w:rFonts w:ascii="Century" w:hAnsi="Century" w:cstheme="minorHAnsi"/>
          <w:color w:val="000000"/>
          <w:sz w:val="26"/>
          <w:szCs w:val="26"/>
          <w:shd w:val="clear" w:color="auto" w:fill="FFFFFF"/>
          <w:lang w:val="uk-UA" w:eastAsia="en-US" w:bidi="uk-UA"/>
        </w:rPr>
        <w:t>Тирпак</w:t>
      </w:r>
      <w:proofErr w:type="spellEnd"/>
      <w:r w:rsidRPr="00CD407F">
        <w:rPr>
          <w:rFonts w:ascii="Century" w:hAnsi="Century" w:cstheme="minorHAnsi"/>
          <w:color w:val="000000"/>
          <w:sz w:val="26"/>
          <w:szCs w:val="26"/>
          <w:shd w:val="clear" w:color="auto" w:fill="FFFFFF"/>
          <w:lang w:val="uk-UA" w:eastAsia="en-US" w:bidi="uk-UA"/>
        </w:rPr>
        <w:t>.</w:t>
      </w:r>
    </w:p>
    <w:p w14:paraId="57F91E8B" w14:textId="77777777" w:rsidR="007E6C38" w:rsidRPr="00CD407F" w:rsidRDefault="007E6C38" w:rsidP="007E6C38">
      <w:pPr>
        <w:tabs>
          <w:tab w:val="left" w:pos="567"/>
          <w:tab w:val="left" w:pos="709"/>
        </w:tabs>
        <w:spacing w:line="276" w:lineRule="auto"/>
        <w:contextualSpacing/>
        <w:jc w:val="both"/>
        <w:rPr>
          <w:rFonts w:ascii="Century" w:hAnsi="Century" w:cstheme="minorHAnsi"/>
          <w:color w:val="000000"/>
          <w:sz w:val="26"/>
          <w:szCs w:val="26"/>
          <w:shd w:val="clear" w:color="auto" w:fill="FFFFFF"/>
          <w:lang w:val="uk-UA" w:eastAsia="en-US" w:bidi="uk-UA"/>
        </w:rPr>
      </w:pPr>
    </w:p>
    <w:p w14:paraId="06D089D9" w14:textId="3E2074C8" w:rsidR="007E6C38" w:rsidRPr="00CD407F" w:rsidRDefault="007E6C38" w:rsidP="007E6C38">
      <w:pPr>
        <w:tabs>
          <w:tab w:val="left" w:pos="567"/>
          <w:tab w:val="left" w:pos="709"/>
        </w:tabs>
        <w:spacing w:line="276" w:lineRule="auto"/>
        <w:contextualSpacing/>
        <w:jc w:val="both"/>
        <w:rPr>
          <w:rFonts w:ascii="Century" w:hAnsi="Century" w:cstheme="minorHAnsi"/>
          <w:color w:val="000000"/>
          <w:sz w:val="26"/>
          <w:szCs w:val="26"/>
          <w:shd w:val="clear" w:color="auto" w:fill="FFFFFF"/>
          <w:lang w:val="uk-UA" w:eastAsia="en-US" w:bidi="uk-UA"/>
        </w:rPr>
      </w:pPr>
      <w:r w:rsidRPr="00CD407F">
        <w:rPr>
          <w:rFonts w:ascii="Century" w:hAnsi="Century" w:cstheme="minorHAnsi"/>
          <w:color w:val="000000"/>
          <w:sz w:val="26"/>
          <w:szCs w:val="26"/>
          <w:shd w:val="clear" w:color="auto" w:fill="FFFFFF"/>
          <w:lang w:val="uk-UA" w:eastAsia="en-US" w:bidi="uk-UA"/>
        </w:rPr>
        <w:t>ІІ.</w:t>
      </w:r>
      <w:r w:rsidRPr="004C3187">
        <w:rPr>
          <w:rFonts w:ascii="Century" w:hAnsi="Century"/>
          <w:lang w:val="uk-UA"/>
        </w:rPr>
        <w:t xml:space="preserve"> </w:t>
      </w:r>
      <w:r w:rsidRPr="00CD407F">
        <w:rPr>
          <w:rFonts w:ascii="Century" w:hAnsi="Century" w:cstheme="minorHAnsi"/>
          <w:color w:val="000000"/>
          <w:sz w:val="26"/>
          <w:szCs w:val="26"/>
          <w:shd w:val="clear" w:color="auto" w:fill="FFFFFF"/>
          <w:lang w:val="uk-UA" w:eastAsia="en-US" w:bidi="uk-UA"/>
        </w:rPr>
        <w:t>Доповнити рішення</w:t>
      </w:r>
      <w:r w:rsidR="00CD407F" w:rsidRPr="00CD407F">
        <w:rPr>
          <w:rFonts w:ascii="Century" w:hAnsi="Century" w:cstheme="minorHAnsi"/>
          <w:color w:val="000000"/>
          <w:sz w:val="26"/>
          <w:szCs w:val="26"/>
          <w:shd w:val="clear" w:color="auto" w:fill="FFFFFF"/>
          <w:lang w:val="uk-UA" w:eastAsia="en-US" w:bidi="uk-UA"/>
        </w:rPr>
        <w:t xml:space="preserve"> 14 сесії восьмого скликання Городоцької міської ради від 28 жовтня 2021р. №2626 «Про розроблення комплексного плану просторового розвитку території Городоцької територіальної громади Львівського району Львівської області» </w:t>
      </w:r>
      <w:r w:rsidRPr="00CD407F">
        <w:rPr>
          <w:rFonts w:ascii="Century" w:hAnsi="Century" w:cstheme="minorHAnsi"/>
          <w:color w:val="000000"/>
          <w:sz w:val="26"/>
          <w:szCs w:val="26"/>
          <w:shd w:val="clear" w:color="auto" w:fill="FFFFFF"/>
          <w:lang w:val="uk-UA" w:eastAsia="en-US" w:bidi="uk-UA"/>
        </w:rPr>
        <w:t xml:space="preserve"> додатками 1-4.</w:t>
      </w:r>
    </w:p>
    <w:p w14:paraId="6937597E" w14:textId="77777777" w:rsidR="009A7D67" w:rsidRPr="00CD407F" w:rsidRDefault="009A7D67" w:rsidP="00CB215D">
      <w:pPr>
        <w:shd w:val="clear" w:color="auto" w:fill="FFFFFF"/>
        <w:tabs>
          <w:tab w:val="left" w:pos="426"/>
        </w:tabs>
        <w:suppressAutoHyphens/>
        <w:spacing w:line="276" w:lineRule="auto"/>
        <w:ind w:firstLine="567"/>
        <w:jc w:val="both"/>
        <w:rPr>
          <w:rFonts w:ascii="Century" w:hAnsi="Century"/>
          <w:sz w:val="26"/>
          <w:szCs w:val="26"/>
          <w:lang w:eastAsia="ar-SA"/>
        </w:rPr>
      </w:pPr>
    </w:p>
    <w:p w14:paraId="0B713482" w14:textId="77777777" w:rsidR="009A7D67" w:rsidRPr="00CD407F" w:rsidRDefault="009A7D67" w:rsidP="00CB215D">
      <w:pPr>
        <w:tabs>
          <w:tab w:val="left" w:pos="426"/>
          <w:tab w:val="left" w:pos="6876"/>
        </w:tabs>
        <w:suppressAutoHyphens/>
        <w:spacing w:line="276" w:lineRule="auto"/>
        <w:jc w:val="both"/>
        <w:rPr>
          <w:rFonts w:ascii="Century" w:hAnsi="Century"/>
          <w:sz w:val="26"/>
          <w:szCs w:val="26"/>
          <w:lang w:val="uk-UA" w:eastAsia="ar-SA"/>
        </w:rPr>
      </w:pPr>
    </w:p>
    <w:p w14:paraId="10F80AC3" w14:textId="77777777" w:rsidR="009A7D67" w:rsidRPr="00CD407F" w:rsidRDefault="009A7D67" w:rsidP="00CB215D">
      <w:pPr>
        <w:tabs>
          <w:tab w:val="left" w:pos="426"/>
          <w:tab w:val="left" w:pos="6876"/>
        </w:tabs>
        <w:suppressAutoHyphens/>
        <w:spacing w:line="276" w:lineRule="auto"/>
        <w:jc w:val="both"/>
        <w:rPr>
          <w:rFonts w:ascii="Century" w:hAnsi="Century"/>
          <w:b/>
          <w:sz w:val="26"/>
          <w:szCs w:val="26"/>
          <w:lang w:val="uk-UA" w:eastAsia="ar-SA"/>
        </w:rPr>
      </w:pPr>
      <w:r w:rsidRPr="00CD407F">
        <w:rPr>
          <w:rFonts w:ascii="Century" w:hAnsi="Century"/>
          <w:b/>
          <w:sz w:val="26"/>
          <w:szCs w:val="26"/>
          <w:lang w:val="uk-UA" w:eastAsia="ar-SA"/>
        </w:rPr>
        <w:t>Міський голова</w:t>
      </w:r>
      <w:r w:rsidR="007E1E6A" w:rsidRPr="00CD407F">
        <w:rPr>
          <w:rFonts w:ascii="Century" w:hAnsi="Century"/>
          <w:b/>
          <w:sz w:val="26"/>
          <w:szCs w:val="26"/>
          <w:lang w:val="uk-UA" w:eastAsia="ar-SA"/>
        </w:rPr>
        <w:t xml:space="preserve">                                                                   </w:t>
      </w:r>
      <w:r w:rsidRPr="00CD407F">
        <w:rPr>
          <w:rFonts w:ascii="Century" w:hAnsi="Century"/>
          <w:b/>
          <w:sz w:val="26"/>
          <w:szCs w:val="26"/>
          <w:lang w:val="uk-UA" w:eastAsia="ar-SA"/>
        </w:rPr>
        <w:t>В</w:t>
      </w:r>
      <w:r w:rsidR="007E1E6A" w:rsidRPr="00CD407F">
        <w:rPr>
          <w:rFonts w:ascii="Century" w:hAnsi="Century"/>
          <w:b/>
          <w:sz w:val="26"/>
          <w:szCs w:val="26"/>
          <w:lang w:val="uk-UA" w:eastAsia="ar-SA"/>
        </w:rPr>
        <w:t>олодимир РЕМЕНЯК</w:t>
      </w:r>
    </w:p>
    <w:p w14:paraId="16C1A2C6" w14:textId="77777777" w:rsidR="009A7D67" w:rsidRPr="00CD407F" w:rsidRDefault="009A7D67" w:rsidP="00CB215D">
      <w:pPr>
        <w:tabs>
          <w:tab w:val="left" w:pos="426"/>
          <w:tab w:val="left" w:pos="6876"/>
        </w:tabs>
        <w:suppressAutoHyphens/>
        <w:spacing w:line="276" w:lineRule="auto"/>
        <w:jc w:val="both"/>
        <w:rPr>
          <w:rFonts w:ascii="Century" w:hAnsi="Century"/>
          <w:sz w:val="28"/>
          <w:szCs w:val="28"/>
          <w:lang w:val="uk-UA" w:eastAsia="ar-SA"/>
        </w:rPr>
      </w:pPr>
    </w:p>
    <w:p w14:paraId="1D8E47CB" w14:textId="77777777" w:rsidR="009A7D67" w:rsidRPr="00CD407F" w:rsidRDefault="009A7D67" w:rsidP="00CB215D">
      <w:pPr>
        <w:tabs>
          <w:tab w:val="left" w:pos="426"/>
          <w:tab w:val="left" w:pos="6876"/>
        </w:tabs>
        <w:suppressAutoHyphens/>
        <w:spacing w:line="276" w:lineRule="auto"/>
        <w:jc w:val="both"/>
        <w:rPr>
          <w:rFonts w:ascii="Century" w:hAnsi="Century"/>
          <w:sz w:val="28"/>
          <w:szCs w:val="28"/>
          <w:lang w:val="uk-UA" w:eastAsia="ar-SA"/>
        </w:rPr>
      </w:pPr>
    </w:p>
    <w:p w14:paraId="7665039F" w14:textId="77777777" w:rsidR="009A7D67" w:rsidRPr="00CD407F" w:rsidRDefault="009A7D67" w:rsidP="00CB215D">
      <w:pPr>
        <w:spacing w:line="276" w:lineRule="auto"/>
        <w:ind w:left="6237"/>
        <w:rPr>
          <w:rFonts w:ascii="Century" w:hAnsi="Century"/>
          <w:lang w:val="uk-UA"/>
        </w:rPr>
      </w:pPr>
      <w:r w:rsidRPr="00CD407F">
        <w:rPr>
          <w:rFonts w:ascii="Century" w:hAnsi="Century"/>
          <w:lang w:val="uk-UA"/>
        </w:rPr>
        <w:br w:type="page"/>
      </w:r>
    </w:p>
    <w:p w14:paraId="1C48D28A" w14:textId="77777777" w:rsidR="009A7D67" w:rsidRPr="00CD407F" w:rsidRDefault="009A7D67" w:rsidP="004C3187">
      <w:pPr>
        <w:spacing w:line="276" w:lineRule="auto"/>
        <w:ind w:left="5670"/>
        <w:rPr>
          <w:rFonts w:ascii="Century" w:hAnsi="Century"/>
          <w:lang w:val="uk-UA"/>
        </w:rPr>
      </w:pPr>
      <w:r w:rsidRPr="00CD407F">
        <w:rPr>
          <w:rFonts w:ascii="Century" w:hAnsi="Century"/>
          <w:lang w:val="uk-UA"/>
        </w:rPr>
        <w:lastRenderedPageBreak/>
        <w:t>Додаток № 1 до рішення №</w:t>
      </w:r>
      <w:r w:rsidR="007F4866" w:rsidRPr="00CD407F">
        <w:rPr>
          <w:rFonts w:ascii="Century" w:hAnsi="Century"/>
          <w:lang w:val="uk-UA"/>
        </w:rPr>
        <w:t>4181</w:t>
      </w:r>
      <w:r w:rsidRPr="00CD407F">
        <w:rPr>
          <w:rFonts w:ascii="Century" w:hAnsi="Century"/>
          <w:highlight w:val="yellow"/>
          <w:lang w:val="uk-UA"/>
        </w:rPr>
        <w:cr/>
      </w:r>
      <w:r w:rsidRPr="00CD407F">
        <w:rPr>
          <w:rFonts w:ascii="Century" w:hAnsi="Century"/>
          <w:lang w:val="uk-UA"/>
        </w:rPr>
        <w:t>від  23 грудня 20</w:t>
      </w:r>
      <w:r w:rsidRPr="00CD407F">
        <w:rPr>
          <w:rFonts w:ascii="Century" w:hAnsi="Century"/>
        </w:rPr>
        <w:t>2</w:t>
      </w:r>
      <w:r w:rsidRPr="00CD407F">
        <w:rPr>
          <w:rFonts w:ascii="Century" w:hAnsi="Century"/>
          <w:lang w:val="uk-UA"/>
        </w:rPr>
        <w:t>1 року</w:t>
      </w:r>
    </w:p>
    <w:p w14:paraId="69174C05" w14:textId="77777777" w:rsidR="008A27E5" w:rsidRDefault="008A27E5" w:rsidP="00CB215D">
      <w:pPr>
        <w:spacing w:line="276" w:lineRule="auto"/>
        <w:jc w:val="center"/>
        <w:rPr>
          <w:rFonts w:ascii="Century" w:hAnsi="Century"/>
          <w:b/>
          <w:lang w:val="uk-UA"/>
        </w:rPr>
      </w:pPr>
    </w:p>
    <w:p w14:paraId="30C1C1A4" w14:textId="78D045EB" w:rsidR="009A7D67" w:rsidRPr="00CD407F" w:rsidRDefault="009A7D67" w:rsidP="00CB215D">
      <w:pPr>
        <w:spacing w:line="276" w:lineRule="auto"/>
        <w:jc w:val="center"/>
        <w:rPr>
          <w:rFonts w:ascii="Century" w:hAnsi="Century"/>
          <w:b/>
          <w:lang w:val="uk-UA"/>
        </w:rPr>
      </w:pPr>
      <w:r w:rsidRPr="00CD407F">
        <w:rPr>
          <w:rFonts w:ascii="Century" w:hAnsi="Century"/>
          <w:b/>
          <w:lang w:val="uk-UA"/>
        </w:rPr>
        <w:t xml:space="preserve">ПОЛОЖЕННЯ </w:t>
      </w:r>
      <w:r w:rsidRPr="00CD407F">
        <w:rPr>
          <w:rFonts w:ascii="Century" w:hAnsi="Century"/>
          <w:b/>
          <w:lang w:val="uk-UA"/>
        </w:rPr>
        <w:br/>
        <w:t>про робочу групу з формування завдання на розроблення Комплексного плану просторового розвитку території Городоцької територіальної громади</w:t>
      </w:r>
    </w:p>
    <w:p w14:paraId="142E6B53"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Це Положення визначає основні завдання, повноваження та вимоги до персонального складу Робочої групи із формування завдання на розроблення Комплексного плану просторового розвитку території Городоцької територіальної громади (далі – Робоча група), а також порядок організації її роботи.</w:t>
      </w:r>
    </w:p>
    <w:p w14:paraId="53D81236"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 xml:space="preserve">Робоча група є тимчасовим консультативно-дорадчим органом виконавчого комітету Городоцької міської ради, створеним з метою забезпечення проведення та опрацювання результатів громадського обговорення з формування завдання на розроблення Комплексного плану просторового розвитку території Городоцької </w:t>
      </w:r>
      <w:r w:rsidRPr="004C3187">
        <w:rPr>
          <w:rFonts w:ascii="Century" w:hAnsi="Century"/>
          <w:lang w:val="uk-UA" w:eastAsia="uk-UA"/>
        </w:rPr>
        <w:t xml:space="preserve">міської </w:t>
      </w:r>
      <w:r w:rsidR="00DD64C1" w:rsidRPr="004C3187">
        <w:rPr>
          <w:rFonts w:ascii="Century" w:hAnsi="Century"/>
          <w:lang w:val="uk-UA" w:eastAsia="uk-UA"/>
        </w:rPr>
        <w:t xml:space="preserve">територіальної громади </w:t>
      </w:r>
      <w:r w:rsidRPr="00CD407F">
        <w:rPr>
          <w:rFonts w:ascii="Century" w:hAnsi="Century"/>
          <w:lang w:val="uk-UA" w:eastAsia="uk-UA"/>
        </w:rPr>
        <w:t xml:space="preserve">(далі – Комплексний план). </w:t>
      </w:r>
    </w:p>
    <w:p w14:paraId="233F9143"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Робоча група у своїй діяльності керується Конституцією України,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актами законодавства України та цим Положенням.</w:t>
      </w:r>
    </w:p>
    <w:p w14:paraId="58B4838A"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Робоча група формується з представників селищної ради, виконавчого комітету</w:t>
      </w:r>
      <w:r w:rsidRPr="004C3187">
        <w:rPr>
          <w:rFonts w:ascii="Century" w:hAnsi="Century"/>
          <w:lang w:val="uk-UA" w:eastAsia="uk-UA"/>
        </w:rPr>
        <w:t xml:space="preserve"> </w:t>
      </w:r>
      <w:r w:rsidRPr="00CD407F">
        <w:rPr>
          <w:rFonts w:ascii="Century" w:hAnsi="Century"/>
          <w:lang w:val="uk-UA" w:eastAsia="uk-UA"/>
        </w:rPr>
        <w:t>міської ради, органів державної влади, державних та комунальних підприємств, установ та організацій, органів самоорганізації населення, громадських організацій, інших заінтересованих сторін у складі не менш як п’ять осіб і не більш як 21 особа, з непарною кількістю членів.</w:t>
      </w:r>
    </w:p>
    <w:p w14:paraId="20273AEC" w14:textId="77777777" w:rsidR="009A7D67" w:rsidRPr="00CD407F" w:rsidRDefault="009A7D67" w:rsidP="00CB215D">
      <w:pPr>
        <w:spacing w:line="276" w:lineRule="auto"/>
        <w:ind w:firstLine="709"/>
        <w:jc w:val="both"/>
        <w:rPr>
          <w:rFonts w:ascii="Century" w:hAnsi="Century"/>
          <w:lang w:val="uk-UA" w:eastAsia="uk-UA"/>
        </w:rPr>
      </w:pPr>
      <w:r w:rsidRPr="00CD407F">
        <w:rPr>
          <w:rFonts w:ascii="Century" w:hAnsi="Century"/>
          <w:lang w:val="uk-UA" w:eastAsia="uk-UA"/>
        </w:rPr>
        <w:t>У персональному складі Робочої групи частка членів, що представляють міську раду та виконавчий орган відповідної міської ради, не повинна перевищувати половину складу робочої групи плюс одна особа.</w:t>
      </w:r>
    </w:p>
    <w:p w14:paraId="1C0C37E5" w14:textId="77777777" w:rsidR="009A7D67" w:rsidRPr="00CD407F" w:rsidRDefault="009A7D67" w:rsidP="00CB215D">
      <w:pPr>
        <w:spacing w:line="276" w:lineRule="auto"/>
        <w:ind w:firstLine="709"/>
        <w:jc w:val="both"/>
        <w:rPr>
          <w:rFonts w:ascii="Century" w:hAnsi="Century"/>
          <w:lang w:val="uk-UA" w:eastAsia="uk-UA"/>
        </w:rPr>
      </w:pPr>
      <w:r w:rsidRPr="00CD407F">
        <w:rPr>
          <w:rFonts w:ascii="Century" w:hAnsi="Century"/>
          <w:lang w:val="uk-UA" w:eastAsia="uk-UA"/>
        </w:rPr>
        <w:t xml:space="preserve">До персонального складу Робочої групи має входити принаймні один представник від кожного з населених пунктів Городоцької територіальної громади, який не є співробітником виконкому, допускається представлення одним членом робочої групи інтересів кількох суміжних </w:t>
      </w:r>
      <w:r w:rsidR="00DD64C1" w:rsidRPr="004C3187">
        <w:rPr>
          <w:rFonts w:ascii="Century" w:hAnsi="Century"/>
          <w:lang w:val="uk-UA" w:eastAsia="uk-UA"/>
        </w:rPr>
        <w:t>населених пунктів</w:t>
      </w:r>
      <w:r w:rsidRPr="004C3187">
        <w:rPr>
          <w:rFonts w:ascii="Century" w:hAnsi="Century"/>
          <w:lang w:val="uk-UA" w:eastAsia="uk-UA"/>
        </w:rPr>
        <w:t xml:space="preserve"> </w:t>
      </w:r>
      <w:r w:rsidRPr="00CD407F">
        <w:rPr>
          <w:rFonts w:ascii="Century" w:hAnsi="Century"/>
          <w:lang w:val="uk-UA" w:eastAsia="uk-UA"/>
        </w:rPr>
        <w:t>територіальної громади.</w:t>
      </w:r>
    </w:p>
    <w:p w14:paraId="1BC8FC99"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Персональний склад Робочої групи затверджується рішенням виконавчого комітету.</w:t>
      </w:r>
    </w:p>
    <w:p w14:paraId="088F3A19"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Голова Робочої групи головує на її засіданнях, контролює виконання покладених на Робочу групу завдань.</w:t>
      </w:r>
    </w:p>
    <w:p w14:paraId="79B4939D"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У разі відсутності голови Робочої групи його обов’язки виконує заступник голови Робочої групи, який головує на її засіданнях. У разі відсутності голови та його заступника головуючий обирається з числа присутніх членів Робочої групи шляхом голосування.</w:t>
      </w:r>
    </w:p>
    <w:p w14:paraId="1F8FF9A1"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t>Секретар Робочої групи готує необхідні матеріали для роботи Робочої групи, забезпечує оповіщення членів Робочої групи про дату, час та місце проведення засідань Робочої групи, відповідає за ведення та оформлення протоколу засідання Робочої групи.</w:t>
      </w:r>
    </w:p>
    <w:p w14:paraId="7168583F" w14:textId="77777777" w:rsidR="009A7D67" w:rsidRPr="00CD407F" w:rsidRDefault="009A7D67" w:rsidP="00CB215D">
      <w:pPr>
        <w:numPr>
          <w:ilvl w:val="0"/>
          <w:numId w:val="10"/>
        </w:numPr>
        <w:tabs>
          <w:tab w:val="left" w:pos="993"/>
        </w:tabs>
        <w:spacing w:line="276" w:lineRule="auto"/>
        <w:ind w:left="0" w:firstLine="709"/>
        <w:jc w:val="both"/>
        <w:rPr>
          <w:rFonts w:ascii="Century" w:hAnsi="Century"/>
          <w:lang w:val="uk-UA" w:eastAsia="uk-UA"/>
        </w:rPr>
      </w:pPr>
      <w:r w:rsidRPr="00CD407F">
        <w:rPr>
          <w:rFonts w:ascii="Century" w:hAnsi="Century"/>
          <w:lang w:val="uk-UA" w:eastAsia="uk-UA"/>
        </w:rPr>
        <w:lastRenderedPageBreak/>
        <w:t>Формою роботи Робочої групи є засідання, що скликаються її головою у разі потреби, у тому числі в дистанційному форматі.</w:t>
      </w:r>
    </w:p>
    <w:p w14:paraId="4B0E6305"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Засідання Робочої групи вважається правоможним, якщо в ньому бере участь не менше двох третин від загального складу Робочої групи.</w:t>
      </w:r>
    </w:p>
    <w:p w14:paraId="01F993A8"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Рекомендації Робочої групи вважаються прийнятими, якщо за них проголосувало більше половини від присутніх на засіданні.</w:t>
      </w:r>
    </w:p>
    <w:p w14:paraId="5EA24987"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Рекомендації Робочої групи, прийняті в межах її компетенції, оформлюються протоколом, який підписується головою, заступником голови або головуючим та секретарем.</w:t>
      </w:r>
    </w:p>
    <w:p w14:paraId="7774EDFE"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Основними завданнями Робочої групи є:</w:t>
      </w:r>
    </w:p>
    <w:p w14:paraId="5BDB1EE9"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визначення 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14:paraId="003DB162"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визначення</w:t>
      </w:r>
      <w:r w:rsidR="00CB174D" w:rsidRPr="00CD407F">
        <w:rPr>
          <w:rFonts w:ascii="Century" w:hAnsi="Century"/>
          <w:lang w:val="uk-UA" w:eastAsia="uk-UA"/>
        </w:rPr>
        <w:t xml:space="preserve"> </w:t>
      </w:r>
      <w:r w:rsidRPr="00CD407F">
        <w:rPr>
          <w:rFonts w:ascii="Century" w:hAnsi="Century"/>
          <w:lang w:val="uk-UA" w:eastAsia="uk-UA"/>
        </w:rPr>
        <w:t>тематичних напрямів проведення стратегічної сесії з формування завдання на розроблення комплексного плану;</w:t>
      </w:r>
    </w:p>
    <w:p w14:paraId="59CA9CD2"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визначення переліку основних заінтересованих сторін у розвитку територіальної громади;</w:t>
      </w:r>
    </w:p>
    <w:p w14:paraId="4CEF022D"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забезпечення інформування мешканців територіальної громади та визначених заінтересованих сторін розвитку територіальної громади на веб-сайті Городоцької міської ради та веб-сайті замовника про дату проведення стратегічної сесії та порядок відбору її учасників (не пізніше ніж за 15 робочих днів до визначеної дати її проведення);</w:t>
      </w:r>
    </w:p>
    <w:p w14:paraId="08335111"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 xml:space="preserve">визначення порядку та здійснення відбору учасників стратегічної сесії з урахуванням вимог </w:t>
      </w:r>
      <w:proofErr w:type="spellStart"/>
      <w:r w:rsidRPr="00CD407F">
        <w:rPr>
          <w:rFonts w:ascii="Century" w:hAnsi="Century"/>
          <w:lang w:val="uk-UA" w:eastAsia="uk-UA"/>
        </w:rPr>
        <w:t>пп</w:t>
      </w:r>
      <w:proofErr w:type="spellEnd"/>
      <w:r w:rsidRPr="00CD407F">
        <w:rPr>
          <w:rFonts w:ascii="Century" w:hAnsi="Century"/>
          <w:lang w:val="uk-UA" w:eastAsia="uk-UA"/>
        </w:rPr>
        <w:t>. 12 п. 42 Порядку</w:t>
      </w:r>
      <w:r w:rsidR="00CB174D" w:rsidRPr="00CD407F">
        <w:rPr>
          <w:rFonts w:ascii="Century" w:hAnsi="Century"/>
          <w:lang w:val="uk-UA" w:eastAsia="uk-UA"/>
        </w:rPr>
        <w:t xml:space="preserve"> </w:t>
      </w:r>
      <w:r w:rsidRPr="00CD407F">
        <w:rPr>
          <w:rFonts w:ascii="Century" w:hAnsi="Century"/>
          <w:lang w:val="uk-UA" w:eastAsia="uk-UA"/>
        </w:rPr>
        <w:t>розроблення, оновлення, внесення змін та затвердження містобудівної документації;</w:t>
      </w:r>
    </w:p>
    <w:p w14:paraId="33B9AF0D"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проведення стратегічної сесії відповідно до вимог пп.12 п.42 Порядку розроблення, оновлення, внесення змін та затвердження містобудівної документації;</w:t>
      </w:r>
    </w:p>
    <w:p w14:paraId="757D5033"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узагальнення напрацювань стратегічної сесії та коментарів до них у вигляді протоколу стратегічної сесії та розміщення його на веб-сайті Городоцької міської ради;</w:t>
      </w:r>
    </w:p>
    <w:p w14:paraId="637AA37F"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підготовка проекту завдання на розроблення Комплексного плану відповідно до вимог Порядку розроблення, оновлення, внесення змін та затвердження містобудівної документації на основі протоколу стратегічної сесії.</w:t>
      </w:r>
    </w:p>
    <w:p w14:paraId="72DF196C"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Робоча група має право:</w:t>
      </w:r>
    </w:p>
    <w:p w14:paraId="73DF3FB7"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отримувати інформацію, необхідну для формування завдання на</w:t>
      </w:r>
      <w:r w:rsidR="00CB174D" w:rsidRPr="00CD407F">
        <w:rPr>
          <w:rFonts w:ascii="Century" w:hAnsi="Century"/>
          <w:lang w:val="uk-UA" w:eastAsia="uk-UA"/>
        </w:rPr>
        <w:t xml:space="preserve"> </w:t>
      </w:r>
      <w:r w:rsidRPr="00CD407F">
        <w:rPr>
          <w:rFonts w:ascii="Century" w:hAnsi="Century"/>
          <w:lang w:val="uk-UA" w:eastAsia="uk-UA"/>
        </w:rPr>
        <w:t>розроблення Комплексного плану, в органах місцевого самоврядування і державної влади, організаціях та установах, що провадять діяльність на території Городоцької територіальної громади, незалежно від їх відомчого підпорядкування, форми власності та господарювання;</w:t>
      </w:r>
    </w:p>
    <w:p w14:paraId="569C3681"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t>проводити опитування громадян чи проводити іншу діяльність з вивчення громадської думки щодо Комплексного плану та перспектив просторового розвитку території громади;</w:t>
      </w:r>
    </w:p>
    <w:p w14:paraId="41E3E9C6" w14:textId="77777777" w:rsidR="009A7D67" w:rsidRPr="00CD407F" w:rsidRDefault="009A7D67" w:rsidP="00CB215D">
      <w:pPr>
        <w:numPr>
          <w:ilvl w:val="0"/>
          <w:numId w:val="9"/>
        </w:numPr>
        <w:tabs>
          <w:tab w:val="left" w:pos="993"/>
        </w:tabs>
        <w:suppressAutoHyphens/>
        <w:spacing w:line="276" w:lineRule="auto"/>
        <w:ind w:left="0" w:firstLine="709"/>
        <w:jc w:val="both"/>
        <w:rPr>
          <w:rFonts w:ascii="Century" w:hAnsi="Century"/>
          <w:lang w:val="uk-UA" w:eastAsia="uk-UA"/>
        </w:rPr>
      </w:pPr>
      <w:r w:rsidRPr="00CD407F">
        <w:rPr>
          <w:rFonts w:ascii="Century" w:hAnsi="Century"/>
          <w:lang w:val="uk-UA" w:eastAsia="uk-UA"/>
        </w:rPr>
        <w:lastRenderedPageBreak/>
        <w:t>проводити роз’яснювальну роботу серед жителів громади з питань розроблення і втілення Комплексного плану та його значення для розвитку територіальної громади.</w:t>
      </w:r>
    </w:p>
    <w:p w14:paraId="5F8C34E2" w14:textId="77777777" w:rsidR="009A7D67" w:rsidRPr="00CD407F" w:rsidRDefault="009A7D67" w:rsidP="00CB215D">
      <w:pPr>
        <w:numPr>
          <w:ilvl w:val="0"/>
          <w:numId w:val="10"/>
        </w:numPr>
        <w:tabs>
          <w:tab w:val="left" w:pos="1134"/>
        </w:tabs>
        <w:spacing w:line="276" w:lineRule="auto"/>
        <w:ind w:left="0" w:firstLine="709"/>
        <w:jc w:val="both"/>
        <w:rPr>
          <w:rFonts w:ascii="Century" w:hAnsi="Century"/>
          <w:lang w:val="uk-UA" w:eastAsia="uk-UA"/>
        </w:rPr>
      </w:pPr>
      <w:r w:rsidRPr="00CD407F">
        <w:rPr>
          <w:rFonts w:ascii="Century" w:hAnsi="Century"/>
          <w:lang w:val="uk-UA" w:eastAsia="uk-UA"/>
        </w:rPr>
        <w:t>Члени Робочої групи несуть особисту відповідальність за достовірне і своєчасне опрацювання отриманих документів і матеріалів та висунення пропозицій, що стосуються виконання завдань з формування завдання на розроблення Комплексного плану.</w:t>
      </w:r>
    </w:p>
    <w:p w14:paraId="20D5A7C8" w14:textId="77777777" w:rsidR="009A7D67" w:rsidRPr="00CD407F" w:rsidRDefault="009A7D67" w:rsidP="00CB215D">
      <w:pPr>
        <w:spacing w:line="276" w:lineRule="auto"/>
        <w:ind w:firstLine="709"/>
        <w:jc w:val="both"/>
        <w:rPr>
          <w:rFonts w:ascii="Century" w:hAnsi="Century"/>
          <w:lang w:val="uk-UA" w:eastAsia="uk-UA"/>
        </w:rPr>
      </w:pPr>
    </w:p>
    <w:p w14:paraId="3F9269CA" w14:textId="77777777" w:rsidR="009A7D67" w:rsidRPr="00CD407F" w:rsidRDefault="009A7D67" w:rsidP="00CB215D">
      <w:pPr>
        <w:spacing w:line="276" w:lineRule="auto"/>
        <w:ind w:firstLine="709"/>
        <w:jc w:val="both"/>
        <w:rPr>
          <w:rFonts w:ascii="Century" w:hAnsi="Century"/>
          <w:lang w:val="uk-UA" w:eastAsia="uk-UA"/>
        </w:rPr>
      </w:pPr>
    </w:p>
    <w:p w14:paraId="6EF144D2" w14:textId="77777777" w:rsidR="009A7D67" w:rsidRPr="00CD407F" w:rsidRDefault="009A7D67" w:rsidP="00CB215D">
      <w:pPr>
        <w:tabs>
          <w:tab w:val="left" w:pos="7371"/>
        </w:tabs>
        <w:spacing w:line="276" w:lineRule="auto"/>
        <w:jc w:val="both"/>
        <w:rPr>
          <w:rFonts w:ascii="Century" w:hAnsi="Century"/>
          <w:b/>
          <w:lang w:val="uk-UA" w:eastAsia="uk-UA"/>
        </w:rPr>
      </w:pPr>
      <w:r w:rsidRPr="00CD407F">
        <w:rPr>
          <w:rFonts w:ascii="Century" w:hAnsi="Century"/>
          <w:b/>
          <w:lang w:val="uk-UA" w:eastAsia="uk-UA"/>
        </w:rPr>
        <w:t>Начальник відділу містобудування та архітектури,</w:t>
      </w:r>
    </w:p>
    <w:p w14:paraId="38EA0F58" w14:textId="39A3F089" w:rsidR="009A7D67" w:rsidRPr="00CD407F" w:rsidRDefault="009A7D67" w:rsidP="00CB215D">
      <w:pPr>
        <w:tabs>
          <w:tab w:val="left" w:pos="7371"/>
        </w:tabs>
        <w:spacing w:line="276" w:lineRule="auto"/>
        <w:jc w:val="both"/>
        <w:rPr>
          <w:rFonts w:ascii="Century" w:hAnsi="Century"/>
          <w:b/>
          <w:lang w:val="uk-UA" w:eastAsia="uk-UA"/>
        </w:rPr>
      </w:pPr>
      <w:r w:rsidRPr="00CD407F">
        <w:rPr>
          <w:rFonts w:ascii="Century" w:hAnsi="Century"/>
          <w:b/>
          <w:lang w:val="uk-UA" w:eastAsia="uk-UA"/>
        </w:rPr>
        <w:t>ЖКГ та захисту довкілля</w:t>
      </w:r>
      <w:r w:rsidRPr="00CD407F">
        <w:rPr>
          <w:rFonts w:ascii="Century" w:hAnsi="Century"/>
          <w:b/>
          <w:lang w:val="uk-UA" w:eastAsia="uk-UA"/>
        </w:rPr>
        <w:tab/>
      </w:r>
      <w:r w:rsidR="007F4866" w:rsidRPr="00CD407F">
        <w:rPr>
          <w:rFonts w:ascii="Century" w:hAnsi="Century"/>
          <w:b/>
          <w:lang w:val="uk-UA" w:eastAsia="uk-UA"/>
        </w:rPr>
        <w:t xml:space="preserve">    </w:t>
      </w:r>
      <w:r w:rsidR="004C3187">
        <w:rPr>
          <w:rFonts w:ascii="Century" w:hAnsi="Century"/>
          <w:b/>
          <w:lang w:val="uk-UA" w:eastAsia="uk-UA"/>
        </w:rPr>
        <w:t xml:space="preserve"> </w:t>
      </w:r>
      <w:r w:rsidRPr="00CD407F">
        <w:rPr>
          <w:rFonts w:ascii="Century" w:hAnsi="Century"/>
          <w:b/>
          <w:lang w:val="uk-UA" w:eastAsia="uk-UA"/>
        </w:rPr>
        <w:t xml:space="preserve"> В</w:t>
      </w:r>
      <w:r w:rsidR="007F4866" w:rsidRPr="00CD407F">
        <w:rPr>
          <w:rFonts w:ascii="Century" w:hAnsi="Century"/>
          <w:b/>
          <w:lang w:val="uk-UA" w:eastAsia="uk-UA"/>
        </w:rPr>
        <w:t>ероніка КЛОК</w:t>
      </w:r>
    </w:p>
    <w:p w14:paraId="065B81E8" w14:textId="77777777" w:rsidR="009A7D67" w:rsidRPr="00CD407F" w:rsidRDefault="009A7D67" w:rsidP="00CB215D">
      <w:pPr>
        <w:spacing w:line="276" w:lineRule="auto"/>
        <w:jc w:val="center"/>
        <w:rPr>
          <w:rFonts w:ascii="Century" w:hAnsi="Century"/>
          <w:b/>
          <w:lang w:val="uk-UA"/>
        </w:rPr>
      </w:pPr>
    </w:p>
    <w:p w14:paraId="7F935A13" w14:textId="77777777" w:rsidR="009A7D67" w:rsidRPr="00CD407F" w:rsidRDefault="009A7D67" w:rsidP="00CB215D">
      <w:pPr>
        <w:spacing w:line="276" w:lineRule="auto"/>
        <w:jc w:val="center"/>
        <w:rPr>
          <w:rFonts w:ascii="Century" w:hAnsi="Century"/>
          <w:b/>
          <w:lang w:val="uk-UA"/>
        </w:rPr>
      </w:pPr>
    </w:p>
    <w:p w14:paraId="52F37EF7" w14:textId="34C2CBFD" w:rsidR="009A7D67" w:rsidRDefault="009A7D67" w:rsidP="004C3187">
      <w:pPr>
        <w:spacing w:line="276" w:lineRule="auto"/>
        <w:ind w:left="5670"/>
        <w:rPr>
          <w:rFonts w:ascii="Century" w:hAnsi="Century"/>
          <w:lang w:val="uk-UA"/>
        </w:rPr>
      </w:pPr>
      <w:r w:rsidRPr="00CD407F">
        <w:rPr>
          <w:rFonts w:ascii="Century" w:hAnsi="Century"/>
          <w:lang w:val="uk-UA"/>
        </w:rPr>
        <w:br w:type="page"/>
      </w:r>
      <w:r w:rsidRPr="00CD407F">
        <w:rPr>
          <w:rFonts w:ascii="Century" w:hAnsi="Century"/>
          <w:lang w:val="uk-UA"/>
        </w:rPr>
        <w:lastRenderedPageBreak/>
        <w:t>Додаток № 2 до рішення №</w:t>
      </w:r>
      <w:r w:rsidR="007F4866" w:rsidRPr="00CD407F">
        <w:rPr>
          <w:rFonts w:ascii="Century" w:hAnsi="Century"/>
          <w:lang w:val="uk-UA"/>
        </w:rPr>
        <w:t>4181</w:t>
      </w:r>
      <w:r w:rsidRPr="00CD407F">
        <w:rPr>
          <w:rFonts w:ascii="Century" w:hAnsi="Century"/>
          <w:lang w:val="uk-UA"/>
        </w:rPr>
        <w:cr/>
        <w:t xml:space="preserve">від </w:t>
      </w:r>
      <w:r w:rsidR="001A5D6A" w:rsidRPr="00CD407F">
        <w:rPr>
          <w:rFonts w:ascii="Century" w:hAnsi="Century"/>
          <w:lang w:val="uk-UA"/>
        </w:rPr>
        <w:t>23 грудня</w:t>
      </w:r>
      <w:r w:rsidRPr="00CD407F">
        <w:rPr>
          <w:rFonts w:ascii="Century" w:hAnsi="Century"/>
          <w:lang w:val="uk-UA"/>
        </w:rPr>
        <w:t xml:space="preserve"> 20</w:t>
      </w:r>
      <w:r w:rsidRPr="00CD407F">
        <w:rPr>
          <w:rFonts w:ascii="Century" w:hAnsi="Century"/>
        </w:rPr>
        <w:t>2</w:t>
      </w:r>
      <w:r w:rsidR="001A5D6A" w:rsidRPr="00CD407F">
        <w:rPr>
          <w:rFonts w:ascii="Century" w:hAnsi="Century"/>
          <w:lang w:val="uk-UA"/>
        </w:rPr>
        <w:t xml:space="preserve">1 </w:t>
      </w:r>
      <w:r w:rsidRPr="00CD407F">
        <w:rPr>
          <w:rFonts w:ascii="Century" w:hAnsi="Century"/>
          <w:lang w:val="uk-UA"/>
        </w:rPr>
        <w:t>року</w:t>
      </w:r>
    </w:p>
    <w:p w14:paraId="30186813" w14:textId="77777777" w:rsidR="00CD407F" w:rsidRPr="00CD407F" w:rsidRDefault="00CD407F" w:rsidP="00CB215D">
      <w:pPr>
        <w:spacing w:line="276" w:lineRule="auto"/>
        <w:ind w:left="6237"/>
        <w:rPr>
          <w:rFonts w:ascii="Century" w:hAnsi="Century"/>
          <w:lang w:val="uk-UA"/>
        </w:rPr>
      </w:pPr>
    </w:p>
    <w:p w14:paraId="625AB181" w14:textId="4E927EDF" w:rsidR="009A7D67" w:rsidRDefault="009A7D67" w:rsidP="00CB215D">
      <w:pPr>
        <w:spacing w:line="276" w:lineRule="auto"/>
        <w:jc w:val="center"/>
        <w:rPr>
          <w:rFonts w:ascii="Century" w:hAnsi="Century"/>
          <w:b/>
          <w:lang w:val="uk-UA"/>
        </w:rPr>
      </w:pPr>
      <w:r w:rsidRPr="00CD407F">
        <w:rPr>
          <w:rFonts w:ascii="Century" w:hAnsi="Century"/>
          <w:b/>
          <w:lang w:val="uk-UA"/>
        </w:rPr>
        <w:t>Календарний план підготовчих процедур для розроблення Комплексного плану</w:t>
      </w:r>
    </w:p>
    <w:p w14:paraId="651A15CA" w14:textId="77777777" w:rsidR="00CD407F" w:rsidRPr="00CD407F" w:rsidRDefault="00CD407F" w:rsidP="00CB215D">
      <w:pPr>
        <w:spacing w:line="276" w:lineRule="auto"/>
        <w:jc w:val="center"/>
        <w:rPr>
          <w:rFonts w:ascii="Century" w:hAnsi="Century"/>
          <w:b/>
          <w:lang w:val="uk-U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1"/>
        <w:gridCol w:w="4982"/>
        <w:gridCol w:w="1400"/>
        <w:gridCol w:w="1418"/>
        <w:gridCol w:w="1417"/>
      </w:tblGrid>
      <w:tr w:rsidR="009A7D67" w:rsidRPr="00CD407F" w14:paraId="1ED5EA7D" w14:textId="77777777" w:rsidTr="00CD407F">
        <w:trPr>
          <w:tblHeader/>
          <w:jc w:val="center"/>
        </w:trPr>
        <w:tc>
          <w:tcPr>
            <w:tcW w:w="701" w:type="dxa"/>
            <w:shd w:val="clear" w:color="auto" w:fill="FFFFFF"/>
            <w:vAlign w:val="center"/>
          </w:tcPr>
          <w:p w14:paraId="42F21A9C" w14:textId="77777777" w:rsidR="008A27E5" w:rsidRPr="008A27E5" w:rsidRDefault="008A27E5"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z w:val="22"/>
                <w:szCs w:val="20"/>
                <w:lang w:val="uk-UA"/>
              </w:rPr>
              <w:t>№</w:t>
            </w:r>
          </w:p>
          <w:p w14:paraId="4C5891A8" w14:textId="2F935A0B"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z w:val="22"/>
                <w:szCs w:val="20"/>
                <w:lang w:val="uk-UA"/>
              </w:rPr>
              <w:t>з/п</w:t>
            </w:r>
          </w:p>
        </w:tc>
        <w:tc>
          <w:tcPr>
            <w:tcW w:w="4982" w:type="dxa"/>
            <w:shd w:val="clear" w:color="auto" w:fill="FFFFFF"/>
            <w:vAlign w:val="center"/>
          </w:tcPr>
          <w:p w14:paraId="7CD8B42B" w14:textId="77777777"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pacing w:val="-1"/>
                <w:sz w:val="22"/>
                <w:szCs w:val="20"/>
                <w:lang w:val="uk-UA"/>
              </w:rPr>
              <w:t>Завдання</w:t>
            </w:r>
            <w:r w:rsidR="001A5D6A" w:rsidRPr="008A27E5">
              <w:rPr>
                <w:rFonts w:ascii="Century" w:hAnsi="Century"/>
                <w:b/>
                <w:spacing w:val="-1"/>
                <w:sz w:val="22"/>
                <w:szCs w:val="20"/>
                <w:lang w:val="uk-UA"/>
              </w:rPr>
              <w:t xml:space="preserve"> </w:t>
            </w:r>
            <w:r w:rsidRPr="008A27E5">
              <w:rPr>
                <w:rFonts w:ascii="Century" w:hAnsi="Century"/>
                <w:b/>
                <w:spacing w:val="-1"/>
                <w:sz w:val="22"/>
                <w:szCs w:val="20"/>
                <w:lang w:val="uk-UA"/>
              </w:rPr>
              <w:t xml:space="preserve">підготовчого етапу розроблення </w:t>
            </w:r>
            <w:r w:rsidRPr="008A27E5">
              <w:rPr>
                <w:rFonts w:ascii="Century" w:hAnsi="Century"/>
                <w:b/>
                <w:sz w:val="22"/>
                <w:szCs w:val="20"/>
                <w:lang w:val="uk-UA"/>
              </w:rPr>
              <w:t>Комплексного плану</w:t>
            </w:r>
          </w:p>
        </w:tc>
        <w:tc>
          <w:tcPr>
            <w:tcW w:w="1400" w:type="dxa"/>
            <w:shd w:val="clear" w:color="auto" w:fill="FFFFFF"/>
            <w:vAlign w:val="center"/>
          </w:tcPr>
          <w:p w14:paraId="2084C32B" w14:textId="77777777"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z w:val="22"/>
                <w:szCs w:val="20"/>
                <w:lang w:val="uk-UA"/>
              </w:rPr>
              <w:t xml:space="preserve">Дата </w:t>
            </w:r>
            <w:r w:rsidRPr="008A27E5">
              <w:rPr>
                <w:rFonts w:ascii="Century" w:hAnsi="Century"/>
                <w:b/>
                <w:spacing w:val="-2"/>
                <w:sz w:val="22"/>
                <w:szCs w:val="20"/>
                <w:lang w:val="uk-UA"/>
              </w:rPr>
              <w:t>початку</w:t>
            </w:r>
          </w:p>
        </w:tc>
        <w:tc>
          <w:tcPr>
            <w:tcW w:w="1418" w:type="dxa"/>
            <w:shd w:val="clear" w:color="auto" w:fill="FFFFFF"/>
            <w:vAlign w:val="center"/>
          </w:tcPr>
          <w:p w14:paraId="204011AE" w14:textId="77777777"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z w:val="22"/>
                <w:szCs w:val="20"/>
                <w:lang w:val="uk-UA"/>
              </w:rPr>
              <w:t>Строк</w:t>
            </w:r>
          </w:p>
          <w:p w14:paraId="54F2F782" w14:textId="77777777"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pacing w:val="-1"/>
                <w:sz w:val="22"/>
                <w:szCs w:val="20"/>
                <w:lang w:val="uk-UA"/>
              </w:rPr>
              <w:t xml:space="preserve">проведення </w:t>
            </w:r>
            <w:r w:rsidRPr="008A27E5">
              <w:rPr>
                <w:rFonts w:ascii="Century" w:hAnsi="Century"/>
                <w:b/>
                <w:spacing w:val="-2"/>
                <w:sz w:val="22"/>
                <w:szCs w:val="20"/>
                <w:lang w:val="uk-UA"/>
              </w:rPr>
              <w:t>(робочі дні)</w:t>
            </w:r>
          </w:p>
        </w:tc>
        <w:tc>
          <w:tcPr>
            <w:tcW w:w="1417" w:type="dxa"/>
            <w:shd w:val="clear" w:color="auto" w:fill="FFFFFF"/>
            <w:vAlign w:val="center"/>
          </w:tcPr>
          <w:p w14:paraId="080E1204" w14:textId="77777777" w:rsidR="009A7D67" w:rsidRPr="008A27E5" w:rsidRDefault="009A7D67" w:rsidP="00CB215D">
            <w:pPr>
              <w:widowControl w:val="0"/>
              <w:shd w:val="clear" w:color="auto" w:fill="FFFFFF"/>
              <w:autoSpaceDE w:val="0"/>
              <w:autoSpaceDN w:val="0"/>
              <w:adjustRightInd w:val="0"/>
              <w:spacing w:line="276" w:lineRule="auto"/>
              <w:jc w:val="center"/>
              <w:rPr>
                <w:rFonts w:ascii="Century" w:hAnsi="Century"/>
                <w:b/>
                <w:sz w:val="22"/>
                <w:szCs w:val="20"/>
                <w:lang w:val="uk-UA"/>
              </w:rPr>
            </w:pPr>
            <w:r w:rsidRPr="008A27E5">
              <w:rPr>
                <w:rFonts w:ascii="Century" w:hAnsi="Century"/>
                <w:b/>
                <w:sz w:val="22"/>
                <w:szCs w:val="20"/>
                <w:lang w:val="uk-UA"/>
              </w:rPr>
              <w:t xml:space="preserve">Дата </w:t>
            </w:r>
            <w:r w:rsidRPr="008A27E5">
              <w:rPr>
                <w:rFonts w:ascii="Century" w:hAnsi="Century"/>
                <w:b/>
                <w:spacing w:val="-2"/>
                <w:sz w:val="22"/>
                <w:szCs w:val="20"/>
                <w:lang w:val="uk-UA"/>
              </w:rPr>
              <w:t>закінчення</w:t>
            </w:r>
          </w:p>
        </w:tc>
      </w:tr>
      <w:tr w:rsidR="009A7D67" w:rsidRPr="00CD407F" w14:paraId="3B244DCD" w14:textId="77777777" w:rsidTr="00CD407F">
        <w:trPr>
          <w:trHeight w:val="1032"/>
          <w:jc w:val="center"/>
        </w:trPr>
        <w:tc>
          <w:tcPr>
            <w:tcW w:w="701" w:type="dxa"/>
            <w:shd w:val="clear" w:color="auto" w:fill="FFFFFF"/>
            <w:vAlign w:val="center"/>
          </w:tcPr>
          <w:p w14:paraId="0F91786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w:t>
            </w:r>
          </w:p>
        </w:tc>
        <w:tc>
          <w:tcPr>
            <w:tcW w:w="4982" w:type="dxa"/>
            <w:shd w:val="clear" w:color="auto" w:fill="FFFFFF"/>
            <w:vAlign w:val="center"/>
          </w:tcPr>
          <w:p w14:paraId="5AC3F934"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spacing w:val="-1"/>
                <w:lang w:val="uk-UA"/>
              </w:rPr>
              <w:t xml:space="preserve">Інформування через місцеві засоби масової інформації та веб-сайт </w:t>
            </w:r>
            <w:r w:rsidR="007F4866" w:rsidRPr="00CD407F">
              <w:rPr>
                <w:rFonts w:ascii="Century" w:hAnsi="Century"/>
                <w:spacing w:val="-1"/>
                <w:lang w:val="uk-UA"/>
              </w:rPr>
              <w:t>міської</w:t>
            </w:r>
            <w:r w:rsidRPr="00CD407F">
              <w:rPr>
                <w:rFonts w:ascii="Century" w:hAnsi="Century"/>
                <w:spacing w:val="-1"/>
                <w:lang w:val="uk-UA"/>
              </w:rPr>
              <w:t xml:space="preserve"> ради про початок розроблення Комплексного плану, порядок і строку внесення пропозицій до нього фізичними та юридичними особами</w:t>
            </w:r>
          </w:p>
        </w:tc>
        <w:tc>
          <w:tcPr>
            <w:tcW w:w="1400" w:type="dxa"/>
            <w:shd w:val="clear" w:color="auto" w:fill="FFFFFF"/>
            <w:vAlign w:val="center"/>
          </w:tcPr>
          <w:p w14:paraId="2B3C232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2</w:t>
            </w:r>
            <w:r w:rsidR="001A5D6A" w:rsidRPr="00CD407F">
              <w:rPr>
                <w:rFonts w:ascii="Century" w:hAnsi="Century"/>
                <w:lang w:val="uk-UA"/>
              </w:rPr>
              <w:t>4</w:t>
            </w:r>
            <w:r w:rsidRPr="00CD407F">
              <w:rPr>
                <w:rFonts w:ascii="Century" w:hAnsi="Century"/>
                <w:lang w:val="uk-UA"/>
              </w:rPr>
              <w:t>.1</w:t>
            </w:r>
            <w:r w:rsidR="001A5D6A" w:rsidRPr="00CD407F">
              <w:rPr>
                <w:rFonts w:ascii="Century" w:hAnsi="Century"/>
                <w:lang w:val="uk-UA"/>
              </w:rPr>
              <w:t>2</w:t>
            </w:r>
            <w:r w:rsidRPr="00CD407F">
              <w:rPr>
                <w:rFonts w:ascii="Century" w:hAnsi="Century"/>
                <w:lang w:val="uk-UA"/>
              </w:rPr>
              <w:t>.2021</w:t>
            </w:r>
          </w:p>
        </w:tc>
        <w:tc>
          <w:tcPr>
            <w:tcW w:w="1418" w:type="dxa"/>
            <w:shd w:val="clear" w:color="auto" w:fill="FFFFFF"/>
            <w:vAlign w:val="center"/>
          </w:tcPr>
          <w:p w14:paraId="3D1E1C50"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15</w:t>
            </w:r>
          </w:p>
        </w:tc>
        <w:tc>
          <w:tcPr>
            <w:tcW w:w="1417" w:type="dxa"/>
            <w:shd w:val="clear" w:color="auto" w:fill="FFFFFF"/>
            <w:vAlign w:val="center"/>
          </w:tcPr>
          <w:p w14:paraId="4730EDE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1A5D6A" w:rsidRPr="00CD407F">
              <w:rPr>
                <w:rFonts w:ascii="Century" w:hAnsi="Century"/>
                <w:lang w:val="uk-UA"/>
              </w:rPr>
              <w:t>5</w:t>
            </w:r>
            <w:r w:rsidRPr="00CD407F">
              <w:rPr>
                <w:rFonts w:ascii="Century" w:hAnsi="Century"/>
                <w:lang w:val="uk-UA"/>
              </w:rPr>
              <w:t>.</w:t>
            </w:r>
            <w:r w:rsidR="001A5D6A" w:rsidRPr="00CD407F">
              <w:rPr>
                <w:rFonts w:ascii="Century" w:hAnsi="Century"/>
                <w:lang w:val="uk-UA"/>
              </w:rPr>
              <w:t>01</w:t>
            </w:r>
            <w:r w:rsidRPr="00CD407F">
              <w:rPr>
                <w:rFonts w:ascii="Century" w:hAnsi="Century"/>
                <w:lang w:val="uk-UA"/>
              </w:rPr>
              <w:t>.202</w:t>
            </w:r>
            <w:r w:rsidR="001A5D6A" w:rsidRPr="00CD407F">
              <w:rPr>
                <w:rFonts w:ascii="Century" w:hAnsi="Century"/>
                <w:lang w:val="uk-UA"/>
              </w:rPr>
              <w:t>2</w:t>
            </w:r>
          </w:p>
        </w:tc>
      </w:tr>
      <w:tr w:rsidR="009A7D67" w:rsidRPr="00CD407F" w14:paraId="2A3590E3" w14:textId="77777777" w:rsidTr="00CD407F">
        <w:trPr>
          <w:trHeight w:val="1032"/>
          <w:jc w:val="center"/>
        </w:trPr>
        <w:tc>
          <w:tcPr>
            <w:tcW w:w="701" w:type="dxa"/>
            <w:shd w:val="clear" w:color="auto" w:fill="FFFFFF"/>
            <w:vAlign w:val="center"/>
          </w:tcPr>
          <w:p w14:paraId="7AC98DDB"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w:t>
            </w:r>
          </w:p>
        </w:tc>
        <w:tc>
          <w:tcPr>
            <w:tcW w:w="4982" w:type="dxa"/>
            <w:shd w:val="clear" w:color="auto" w:fill="FFFFFF"/>
            <w:vAlign w:val="center"/>
          </w:tcPr>
          <w:p w14:paraId="21540957" w14:textId="2379585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spacing w:val="-1"/>
                <w:lang w:val="uk-UA"/>
              </w:rPr>
            </w:pPr>
            <w:r w:rsidRPr="00CD407F">
              <w:rPr>
                <w:rFonts w:ascii="Century" w:hAnsi="Century"/>
                <w:spacing w:val="-1"/>
                <w:lang w:val="uk-UA"/>
              </w:rPr>
              <w:t>Інформування мешканців територіальної громади</w:t>
            </w:r>
            <w:r w:rsidR="004C3187">
              <w:rPr>
                <w:rFonts w:ascii="Century" w:hAnsi="Century"/>
                <w:spacing w:val="-1"/>
                <w:lang w:val="uk-UA"/>
              </w:rPr>
              <w:t xml:space="preserve"> </w:t>
            </w:r>
            <w:r w:rsidRPr="00CD407F">
              <w:rPr>
                <w:rFonts w:ascii="Century" w:hAnsi="Century"/>
                <w:spacing w:val="-1"/>
                <w:lang w:val="uk-UA"/>
              </w:rPr>
              <w:t xml:space="preserve">шляхом розміщення інформаційного повідомлення на веб-сайті </w:t>
            </w:r>
            <w:r w:rsidR="001A5D6A" w:rsidRPr="00CD407F">
              <w:rPr>
                <w:rFonts w:ascii="Century" w:hAnsi="Century"/>
                <w:spacing w:val="-1"/>
                <w:lang w:val="uk-UA"/>
              </w:rPr>
              <w:t>міської</w:t>
            </w:r>
            <w:r w:rsidRPr="00CD407F">
              <w:rPr>
                <w:rFonts w:ascii="Century" w:hAnsi="Century"/>
                <w:spacing w:val="-1"/>
                <w:lang w:val="uk-UA"/>
              </w:rPr>
              <w:t xml:space="preserve"> ради щодо проведення громадських обговорень з формування завдання на розроблення комплексного плану, яке містить інформацію про вимоги до персонального складу робочої групи та порядку подання кандидатур до неї</w:t>
            </w:r>
          </w:p>
        </w:tc>
        <w:tc>
          <w:tcPr>
            <w:tcW w:w="1400" w:type="dxa"/>
            <w:shd w:val="clear" w:color="auto" w:fill="FFFFFF"/>
            <w:vAlign w:val="center"/>
          </w:tcPr>
          <w:p w14:paraId="2FF70EF8"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0</w:t>
            </w:r>
            <w:r w:rsidR="001A5D6A" w:rsidRPr="00CD407F">
              <w:rPr>
                <w:rFonts w:ascii="Century" w:hAnsi="Century"/>
                <w:lang w:val="uk-UA"/>
              </w:rPr>
              <w:t>3</w:t>
            </w:r>
            <w:r w:rsidRPr="00CD407F">
              <w:rPr>
                <w:rFonts w:ascii="Century" w:hAnsi="Century"/>
                <w:lang w:val="uk-UA"/>
              </w:rPr>
              <w:t>.</w:t>
            </w:r>
            <w:r w:rsidR="001A5D6A" w:rsidRPr="00CD407F">
              <w:rPr>
                <w:rFonts w:ascii="Century" w:hAnsi="Century"/>
                <w:lang w:val="uk-UA"/>
              </w:rPr>
              <w:t>01</w:t>
            </w:r>
            <w:r w:rsidRPr="00CD407F">
              <w:rPr>
                <w:rFonts w:ascii="Century" w:hAnsi="Century"/>
                <w:lang w:val="uk-UA"/>
              </w:rPr>
              <w:t>.202</w:t>
            </w:r>
            <w:r w:rsidR="001A5D6A" w:rsidRPr="00CD407F">
              <w:rPr>
                <w:rFonts w:ascii="Century" w:hAnsi="Century"/>
                <w:lang w:val="uk-UA"/>
              </w:rPr>
              <w:t>2</w:t>
            </w:r>
          </w:p>
        </w:tc>
        <w:tc>
          <w:tcPr>
            <w:tcW w:w="1418" w:type="dxa"/>
            <w:shd w:val="clear" w:color="auto" w:fill="FFFFFF"/>
            <w:vAlign w:val="center"/>
          </w:tcPr>
          <w:p w14:paraId="34061B0F" w14:textId="77777777" w:rsidR="009A7D67" w:rsidRPr="00CD407F" w:rsidRDefault="00336FC1"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w:t>
            </w:r>
            <w:r w:rsidR="009A7D67" w:rsidRPr="00CD407F">
              <w:rPr>
                <w:rFonts w:ascii="Century" w:hAnsi="Century"/>
                <w:lang w:val="uk-UA"/>
              </w:rPr>
              <w:t>0</w:t>
            </w:r>
          </w:p>
        </w:tc>
        <w:tc>
          <w:tcPr>
            <w:tcW w:w="1417" w:type="dxa"/>
            <w:shd w:val="clear" w:color="auto" w:fill="FFFFFF"/>
            <w:vAlign w:val="center"/>
          </w:tcPr>
          <w:p w14:paraId="6948D58E"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336FC1" w:rsidRPr="00CD407F">
              <w:rPr>
                <w:rFonts w:ascii="Century" w:hAnsi="Century"/>
                <w:lang w:val="uk-UA"/>
              </w:rPr>
              <w:t>19</w:t>
            </w:r>
            <w:r w:rsidRPr="00CD407F">
              <w:rPr>
                <w:rFonts w:ascii="Century" w:hAnsi="Century"/>
                <w:lang w:val="uk-UA"/>
              </w:rPr>
              <w:t>.</w:t>
            </w:r>
            <w:r w:rsidR="001A5D6A" w:rsidRPr="00CD407F">
              <w:rPr>
                <w:rFonts w:ascii="Century" w:hAnsi="Century"/>
                <w:lang w:val="uk-UA"/>
              </w:rPr>
              <w:t>0</w:t>
            </w:r>
            <w:r w:rsidR="00336FC1" w:rsidRPr="00CD407F">
              <w:rPr>
                <w:rFonts w:ascii="Century" w:hAnsi="Century"/>
                <w:lang w:val="uk-UA"/>
              </w:rPr>
              <w:t>1</w:t>
            </w:r>
            <w:r w:rsidRPr="00CD407F">
              <w:rPr>
                <w:rFonts w:ascii="Century" w:hAnsi="Century"/>
                <w:lang w:val="uk-UA"/>
              </w:rPr>
              <w:t>.202</w:t>
            </w:r>
            <w:r w:rsidR="001A5D6A" w:rsidRPr="00CD407F">
              <w:rPr>
                <w:rFonts w:ascii="Century" w:hAnsi="Century"/>
                <w:lang w:val="uk-UA"/>
              </w:rPr>
              <w:t>2</w:t>
            </w:r>
          </w:p>
        </w:tc>
      </w:tr>
      <w:tr w:rsidR="009A7D67" w:rsidRPr="00CD407F" w14:paraId="08AC01F6" w14:textId="77777777" w:rsidTr="00CD407F">
        <w:trPr>
          <w:trHeight w:val="1032"/>
          <w:jc w:val="center"/>
        </w:trPr>
        <w:tc>
          <w:tcPr>
            <w:tcW w:w="701" w:type="dxa"/>
            <w:shd w:val="clear" w:color="auto" w:fill="FFFFFF"/>
            <w:vAlign w:val="center"/>
          </w:tcPr>
          <w:p w14:paraId="6404284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w:t>
            </w:r>
          </w:p>
        </w:tc>
        <w:tc>
          <w:tcPr>
            <w:tcW w:w="4982" w:type="dxa"/>
            <w:shd w:val="clear" w:color="auto" w:fill="FFFFFF"/>
            <w:vAlign w:val="center"/>
          </w:tcPr>
          <w:p w14:paraId="0E8B425B"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spacing w:val="-1"/>
                <w:lang w:val="uk-UA"/>
              </w:rPr>
            </w:pPr>
            <w:r w:rsidRPr="00CD407F">
              <w:rPr>
                <w:rFonts w:ascii="Century" w:hAnsi="Century"/>
                <w:spacing w:val="-1"/>
                <w:lang w:val="uk-UA"/>
              </w:rPr>
              <w:t>Вжиття заходів до отримання доступу до всіх чинних кадастрів та реєстрів.</w:t>
            </w:r>
          </w:p>
          <w:p w14:paraId="0F7D66DE"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spacing w:val="-1"/>
                <w:lang w:val="uk-UA"/>
              </w:rPr>
            </w:pPr>
            <w:r w:rsidRPr="00CD407F">
              <w:rPr>
                <w:rFonts w:ascii="Century" w:hAnsi="Century"/>
                <w:spacing w:val="-1"/>
                <w:lang w:val="uk-UA"/>
              </w:rPr>
              <w:t>Отримання відомостей щодо державних та регіональних інтересів, інтересів суміжних територіальних громад шляхом подання запитів до виконавчих органів суміжних територіальних громад та Волинської/Львівської ОДА.</w:t>
            </w:r>
          </w:p>
          <w:p w14:paraId="58E002E7"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spacing w:val="-1"/>
                <w:lang w:val="uk-UA"/>
              </w:rPr>
            </w:pPr>
            <w:r w:rsidRPr="00CD407F">
              <w:rPr>
                <w:rFonts w:ascii="Century" w:hAnsi="Century"/>
                <w:spacing w:val="-1"/>
                <w:lang w:val="uk-UA"/>
              </w:rPr>
              <w:t>Формування переліку раніше розробленої містобудівної документації та документації із землеустрою, документів державного планування, затверджених селищною радою (концепцій, стратегій, проектів, програм, інших документів щодо сучасного стану та планів розвитку відповідних територій),переліку намірів суб’єктів містобудівної діяльності, інженерно-геодезичних, інженерно-геологічних, інженерно-гідрометеорологічних вишукувальних, проектно-вишукувальних, планувальних та інших робіт та досліджень на території громади.</w:t>
            </w:r>
          </w:p>
        </w:tc>
        <w:tc>
          <w:tcPr>
            <w:tcW w:w="1400" w:type="dxa"/>
            <w:shd w:val="clear" w:color="auto" w:fill="FFFFFF"/>
            <w:vAlign w:val="center"/>
          </w:tcPr>
          <w:p w14:paraId="24DC30D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24.1</w:t>
            </w:r>
            <w:r w:rsidR="001A5D6A" w:rsidRPr="00CD407F">
              <w:rPr>
                <w:rFonts w:ascii="Century" w:hAnsi="Century"/>
                <w:lang w:val="uk-UA"/>
              </w:rPr>
              <w:t>2</w:t>
            </w:r>
            <w:r w:rsidRPr="00CD407F">
              <w:rPr>
                <w:rFonts w:ascii="Century" w:hAnsi="Century"/>
                <w:lang w:val="uk-UA"/>
              </w:rPr>
              <w:t>.2021</w:t>
            </w:r>
          </w:p>
        </w:tc>
        <w:tc>
          <w:tcPr>
            <w:tcW w:w="1418" w:type="dxa"/>
            <w:shd w:val="clear" w:color="auto" w:fill="FFFFFF"/>
            <w:vAlign w:val="center"/>
          </w:tcPr>
          <w:p w14:paraId="2E4B32B4"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15E4E18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20.0</w:t>
            </w:r>
            <w:r w:rsidR="001A5D6A" w:rsidRPr="00CD407F">
              <w:rPr>
                <w:rFonts w:ascii="Century" w:hAnsi="Century"/>
                <w:lang w:val="uk-UA"/>
              </w:rPr>
              <w:t>2</w:t>
            </w:r>
            <w:r w:rsidRPr="00CD407F">
              <w:rPr>
                <w:rFonts w:ascii="Century" w:hAnsi="Century"/>
                <w:lang w:val="uk-UA"/>
              </w:rPr>
              <w:t>.2022</w:t>
            </w:r>
          </w:p>
        </w:tc>
      </w:tr>
      <w:tr w:rsidR="009A7D67" w:rsidRPr="00CD407F" w14:paraId="63B63AB2" w14:textId="77777777" w:rsidTr="00CD407F">
        <w:trPr>
          <w:jc w:val="center"/>
        </w:trPr>
        <w:tc>
          <w:tcPr>
            <w:tcW w:w="701" w:type="dxa"/>
            <w:shd w:val="clear" w:color="auto" w:fill="FFFFFF"/>
            <w:vAlign w:val="center"/>
          </w:tcPr>
          <w:p w14:paraId="49D3E3A7"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lastRenderedPageBreak/>
              <w:t>4</w:t>
            </w:r>
          </w:p>
        </w:tc>
        <w:tc>
          <w:tcPr>
            <w:tcW w:w="4982" w:type="dxa"/>
            <w:shd w:val="clear" w:color="auto" w:fill="FFFFFF"/>
            <w:vAlign w:val="center"/>
          </w:tcPr>
          <w:p w14:paraId="60D15ABA"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Формування та затвердження персонального складу Робочої групи з формування завдання на розроблення Комплексного плану та розміщення рішення про затвердження персонального складу на веб-сайті міської ради.</w:t>
            </w:r>
          </w:p>
        </w:tc>
        <w:tc>
          <w:tcPr>
            <w:tcW w:w="1400" w:type="dxa"/>
            <w:shd w:val="clear" w:color="auto" w:fill="FFFFFF"/>
            <w:vAlign w:val="center"/>
          </w:tcPr>
          <w:p w14:paraId="5A928256" w14:textId="77777777" w:rsidR="009A7D67" w:rsidRPr="00CD407F" w:rsidRDefault="00336FC1"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19</w:t>
            </w:r>
            <w:r w:rsidR="009A7D67" w:rsidRPr="00CD407F">
              <w:rPr>
                <w:rFonts w:ascii="Century" w:hAnsi="Century"/>
                <w:lang w:val="uk-UA"/>
              </w:rPr>
              <w:t>.</w:t>
            </w:r>
            <w:r w:rsidR="001A5D6A" w:rsidRPr="00CD407F">
              <w:rPr>
                <w:rFonts w:ascii="Century" w:hAnsi="Century"/>
                <w:lang w:val="uk-UA"/>
              </w:rPr>
              <w:t>01</w:t>
            </w:r>
            <w:r w:rsidR="009A7D67" w:rsidRPr="00CD407F">
              <w:rPr>
                <w:rFonts w:ascii="Century" w:hAnsi="Century"/>
                <w:lang w:val="uk-UA"/>
              </w:rPr>
              <w:t>.202</w:t>
            </w:r>
            <w:r w:rsidR="001A5D6A" w:rsidRPr="00CD407F">
              <w:rPr>
                <w:rFonts w:ascii="Century" w:hAnsi="Century"/>
                <w:lang w:val="uk-UA"/>
              </w:rPr>
              <w:t>2</w:t>
            </w:r>
          </w:p>
        </w:tc>
        <w:tc>
          <w:tcPr>
            <w:tcW w:w="1418" w:type="dxa"/>
            <w:shd w:val="clear" w:color="auto" w:fill="FFFFFF"/>
            <w:vAlign w:val="center"/>
          </w:tcPr>
          <w:p w14:paraId="419F053E"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0C98F9DD"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336FC1" w:rsidRPr="00CD407F">
              <w:rPr>
                <w:rFonts w:ascii="Century" w:hAnsi="Century"/>
                <w:lang w:val="uk-UA"/>
              </w:rPr>
              <w:t>2</w:t>
            </w:r>
            <w:r w:rsidR="00520A0F" w:rsidRPr="00CD407F">
              <w:rPr>
                <w:rFonts w:ascii="Century" w:hAnsi="Century"/>
                <w:lang w:val="uk-UA"/>
              </w:rPr>
              <w:t>8</w:t>
            </w:r>
            <w:r w:rsidRPr="00CD407F">
              <w:rPr>
                <w:rFonts w:ascii="Century" w:hAnsi="Century"/>
                <w:lang w:val="uk-UA"/>
              </w:rPr>
              <w:t>.</w:t>
            </w:r>
            <w:r w:rsidR="001A5D6A" w:rsidRPr="00CD407F">
              <w:rPr>
                <w:rFonts w:ascii="Century" w:hAnsi="Century"/>
                <w:lang w:val="uk-UA"/>
              </w:rPr>
              <w:t>01</w:t>
            </w:r>
            <w:r w:rsidRPr="00CD407F">
              <w:rPr>
                <w:rFonts w:ascii="Century" w:hAnsi="Century"/>
                <w:lang w:val="uk-UA"/>
              </w:rPr>
              <w:t>.202</w:t>
            </w:r>
            <w:r w:rsidR="001A5D6A" w:rsidRPr="00CD407F">
              <w:rPr>
                <w:rFonts w:ascii="Century" w:hAnsi="Century"/>
                <w:lang w:val="uk-UA"/>
              </w:rPr>
              <w:t>2</w:t>
            </w:r>
          </w:p>
        </w:tc>
      </w:tr>
      <w:tr w:rsidR="009A7D67" w:rsidRPr="00CD407F" w14:paraId="5A611EFA" w14:textId="77777777" w:rsidTr="00CD407F">
        <w:trPr>
          <w:jc w:val="center"/>
        </w:trPr>
        <w:tc>
          <w:tcPr>
            <w:tcW w:w="701" w:type="dxa"/>
            <w:shd w:val="clear" w:color="auto" w:fill="FFFFFF"/>
            <w:vAlign w:val="center"/>
          </w:tcPr>
          <w:p w14:paraId="60F6AD55"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w:t>
            </w:r>
          </w:p>
        </w:tc>
        <w:tc>
          <w:tcPr>
            <w:tcW w:w="4982" w:type="dxa"/>
            <w:shd w:val="clear" w:color="auto" w:fill="FFFFFF"/>
            <w:vAlign w:val="center"/>
          </w:tcPr>
          <w:p w14:paraId="72647A94"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spacing w:val="-1"/>
                <w:lang w:val="uk-UA"/>
              </w:rPr>
            </w:pPr>
            <w:r w:rsidRPr="00CD407F">
              <w:rPr>
                <w:rFonts w:ascii="Century" w:hAnsi="Century"/>
                <w:spacing w:val="-1"/>
                <w:lang w:val="uk-UA"/>
              </w:rPr>
              <w:t>Визначення Робочою групою переліку основних за</w:t>
            </w:r>
            <w:r w:rsidR="001A5D6A" w:rsidRPr="00CD407F">
              <w:rPr>
                <w:rFonts w:ascii="Century" w:hAnsi="Century"/>
                <w:spacing w:val="-1"/>
                <w:lang w:val="uk-UA"/>
              </w:rPr>
              <w:t>цікавлених</w:t>
            </w:r>
            <w:r w:rsidRPr="00CD407F">
              <w:rPr>
                <w:rFonts w:ascii="Century" w:hAnsi="Century"/>
                <w:spacing w:val="-1"/>
                <w:lang w:val="uk-UA"/>
              </w:rPr>
              <w:t xml:space="preserve"> сторін у розвитку територіальної громади та порядку відбору учасників стратегічної сесії.</w:t>
            </w:r>
          </w:p>
          <w:p w14:paraId="13BF84C4"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Інформування мешканців територіальної громади та визначених заінтересованих сторін на веб-сайті міської</w:t>
            </w:r>
            <w:r w:rsidR="001A5D6A" w:rsidRPr="00CD407F">
              <w:rPr>
                <w:rFonts w:ascii="Century" w:hAnsi="Century"/>
                <w:lang w:val="uk-UA"/>
              </w:rPr>
              <w:t xml:space="preserve"> </w:t>
            </w:r>
            <w:r w:rsidRPr="00CD407F">
              <w:rPr>
                <w:rFonts w:ascii="Century" w:hAnsi="Century"/>
                <w:lang w:val="uk-UA"/>
              </w:rPr>
              <w:t>ради про дату проведення стратегічної сесії та порядок відбору її учасників.</w:t>
            </w:r>
          </w:p>
          <w:p w14:paraId="35551691" w14:textId="77777777" w:rsidR="001A5D6A" w:rsidRPr="00CD407F" w:rsidRDefault="001A5D6A" w:rsidP="00CB215D">
            <w:pPr>
              <w:widowControl w:val="0"/>
              <w:shd w:val="clear" w:color="auto" w:fill="FFFFFF"/>
              <w:autoSpaceDE w:val="0"/>
              <w:autoSpaceDN w:val="0"/>
              <w:adjustRightInd w:val="0"/>
              <w:spacing w:line="276" w:lineRule="auto"/>
              <w:jc w:val="both"/>
              <w:rPr>
                <w:rFonts w:ascii="Century" w:hAnsi="Century"/>
                <w:lang w:val="uk-UA"/>
              </w:rPr>
            </w:pPr>
          </w:p>
        </w:tc>
        <w:tc>
          <w:tcPr>
            <w:tcW w:w="1400" w:type="dxa"/>
            <w:shd w:val="clear" w:color="auto" w:fill="FFFFFF"/>
            <w:vAlign w:val="center"/>
          </w:tcPr>
          <w:p w14:paraId="1C4F7778"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520A0F" w:rsidRPr="00CD407F">
              <w:rPr>
                <w:rFonts w:ascii="Century" w:hAnsi="Century"/>
                <w:lang w:val="uk-UA"/>
              </w:rPr>
              <w:t>31</w:t>
            </w:r>
            <w:r w:rsidRPr="00CD407F">
              <w:rPr>
                <w:rFonts w:ascii="Century" w:hAnsi="Century"/>
                <w:lang w:val="uk-UA"/>
              </w:rPr>
              <w:t>.</w:t>
            </w:r>
            <w:r w:rsidR="001A5D6A" w:rsidRPr="00CD407F">
              <w:rPr>
                <w:rFonts w:ascii="Century" w:hAnsi="Century"/>
                <w:lang w:val="uk-UA"/>
              </w:rPr>
              <w:t>01</w:t>
            </w:r>
            <w:r w:rsidRPr="00CD407F">
              <w:rPr>
                <w:rFonts w:ascii="Century" w:hAnsi="Century"/>
                <w:lang w:val="uk-UA"/>
              </w:rPr>
              <w:t>.202</w:t>
            </w:r>
            <w:r w:rsidR="001A5D6A" w:rsidRPr="00CD407F">
              <w:rPr>
                <w:rFonts w:ascii="Century" w:hAnsi="Century"/>
                <w:lang w:val="uk-UA"/>
              </w:rPr>
              <w:t>2</w:t>
            </w:r>
          </w:p>
        </w:tc>
        <w:tc>
          <w:tcPr>
            <w:tcW w:w="1418" w:type="dxa"/>
            <w:shd w:val="clear" w:color="auto" w:fill="FFFFFF"/>
            <w:vAlign w:val="center"/>
          </w:tcPr>
          <w:p w14:paraId="2FA6F250" w14:textId="77777777" w:rsidR="009A7D67" w:rsidRPr="00CD407F" w:rsidRDefault="00520A0F"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Не менше ніж за 15 робочих днів до дати стратегічної сесії</w:t>
            </w:r>
          </w:p>
        </w:tc>
        <w:tc>
          <w:tcPr>
            <w:tcW w:w="1417" w:type="dxa"/>
            <w:shd w:val="clear" w:color="auto" w:fill="FFFFFF"/>
            <w:vAlign w:val="center"/>
          </w:tcPr>
          <w:p w14:paraId="32AAB7F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994438" w:rsidRPr="00CD407F">
              <w:rPr>
                <w:rFonts w:ascii="Century" w:hAnsi="Century"/>
                <w:lang w:val="uk-UA"/>
              </w:rPr>
              <w:t>8</w:t>
            </w:r>
            <w:r w:rsidRPr="00CD407F">
              <w:rPr>
                <w:rFonts w:ascii="Century" w:hAnsi="Century"/>
                <w:lang w:val="uk-UA"/>
              </w:rPr>
              <w:t>.0</w:t>
            </w:r>
            <w:r w:rsidR="001A5D6A" w:rsidRPr="00CD407F">
              <w:rPr>
                <w:rFonts w:ascii="Century" w:hAnsi="Century"/>
                <w:lang w:val="uk-UA"/>
              </w:rPr>
              <w:t>2</w:t>
            </w:r>
            <w:r w:rsidRPr="00CD407F">
              <w:rPr>
                <w:rFonts w:ascii="Century" w:hAnsi="Century"/>
                <w:lang w:val="uk-UA"/>
              </w:rPr>
              <w:t>.2022</w:t>
            </w:r>
          </w:p>
        </w:tc>
      </w:tr>
      <w:tr w:rsidR="009A7D67" w:rsidRPr="00CD407F" w14:paraId="55572D2F" w14:textId="77777777" w:rsidTr="00CD407F">
        <w:trPr>
          <w:trHeight w:val="269"/>
          <w:jc w:val="center"/>
        </w:trPr>
        <w:tc>
          <w:tcPr>
            <w:tcW w:w="701" w:type="dxa"/>
            <w:shd w:val="clear" w:color="auto" w:fill="FFFFFF"/>
            <w:vAlign w:val="center"/>
          </w:tcPr>
          <w:p w14:paraId="5AEE5441"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6</w:t>
            </w:r>
          </w:p>
        </w:tc>
        <w:tc>
          <w:tcPr>
            <w:tcW w:w="4982" w:type="dxa"/>
            <w:shd w:val="clear" w:color="auto" w:fill="FFFFFF"/>
            <w:vAlign w:val="center"/>
          </w:tcPr>
          <w:p w14:paraId="04232FFD"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 xml:space="preserve">Визначення </w:t>
            </w:r>
            <w:r w:rsidRPr="00CD407F">
              <w:rPr>
                <w:rFonts w:ascii="Century" w:hAnsi="Century"/>
                <w:spacing w:val="-1"/>
                <w:lang w:val="uk-UA"/>
              </w:rPr>
              <w:t xml:space="preserve">Робочою групою </w:t>
            </w:r>
            <w:r w:rsidRPr="00CD407F">
              <w:rPr>
                <w:rFonts w:ascii="Century" w:hAnsi="Century"/>
                <w:lang w:val="uk-UA"/>
              </w:rPr>
              <w:t>загальних пріоритетів просторового розвитку територіальної громади, у тому числі формулювання бачення перспектив розвитку територіальної громади, складання переліку пріоритетів довгострокового розвитку та визначення основних заходів щодо сприяння залученню інвестицій, поліпшення умов життєдіяльності та господарської діяльності.</w:t>
            </w:r>
          </w:p>
          <w:p w14:paraId="54F49F60"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В</w:t>
            </w:r>
            <w:r w:rsidRPr="00CD407F">
              <w:rPr>
                <w:rFonts w:ascii="Century" w:hAnsi="Century"/>
                <w:spacing w:val="-1"/>
                <w:lang w:val="uk-UA"/>
              </w:rPr>
              <w:t>изначення робочою групою тематичних напрямів громадського обговорення.</w:t>
            </w:r>
          </w:p>
          <w:p w14:paraId="479314FE" w14:textId="77777777" w:rsidR="009A7D67" w:rsidRPr="00CD407F" w:rsidRDefault="009A7D67" w:rsidP="00CB215D">
            <w:pPr>
              <w:widowControl w:val="0"/>
              <w:shd w:val="clear" w:color="auto" w:fill="FFFFFF"/>
              <w:tabs>
                <w:tab w:val="left" w:pos="178"/>
              </w:tabs>
              <w:autoSpaceDE w:val="0"/>
              <w:autoSpaceDN w:val="0"/>
              <w:adjustRightInd w:val="0"/>
              <w:spacing w:line="276" w:lineRule="auto"/>
              <w:jc w:val="both"/>
              <w:rPr>
                <w:rFonts w:ascii="Century" w:hAnsi="Century"/>
                <w:lang w:val="uk-UA"/>
              </w:rPr>
            </w:pPr>
            <w:r w:rsidRPr="00CD407F">
              <w:rPr>
                <w:rFonts w:ascii="Century" w:hAnsi="Century"/>
                <w:lang w:val="uk-UA"/>
              </w:rPr>
              <w:t>О</w:t>
            </w:r>
            <w:r w:rsidRPr="00CD407F">
              <w:rPr>
                <w:rFonts w:ascii="Century" w:hAnsi="Century"/>
                <w:spacing w:val="-1"/>
                <w:lang w:val="uk-UA"/>
              </w:rPr>
              <w:t xml:space="preserve">працювання пропозицій фізичних та юридичних осіб </w:t>
            </w:r>
            <w:r w:rsidRPr="00CD407F">
              <w:rPr>
                <w:rFonts w:ascii="Century" w:hAnsi="Century"/>
                <w:lang w:val="uk-UA"/>
              </w:rPr>
              <w:t>щодо розроблення Комплексного плану.</w:t>
            </w:r>
          </w:p>
          <w:p w14:paraId="70993C6C"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spacing w:val="-1"/>
                <w:lang w:val="uk-UA"/>
              </w:rPr>
              <w:t xml:space="preserve">Розміщення на веб-сайті </w:t>
            </w:r>
            <w:r w:rsidRPr="00CD407F">
              <w:rPr>
                <w:rFonts w:ascii="Century" w:hAnsi="Century"/>
                <w:lang w:val="uk-UA"/>
              </w:rPr>
              <w:t xml:space="preserve">міської </w:t>
            </w:r>
            <w:r w:rsidRPr="00CD407F">
              <w:rPr>
                <w:rFonts w:ascii="Century" w:hAnsi="Century"/>
                <w:spacing w:val="-1"/>
                <w:lang w:val="uk-UA"/>
              </w:rPr>
              <w:t>ради інформації щодо отриманих пропозицій до Комплексного плану від фізичних та юридичних осіб із дотриманням вимог Закону України “Про захист персональних даних” та забезпеченням можливості коментування користувачами веб-сайтів.</w:t>
            </w:r>
          </w:p>
          <w:p w14:paraId="41AFE782" w14:textId="77777777" w:rsidR="009A7D67" w:rsidRPr="00CD407F" w:rsidRDefault="009A7D67" w:rsidP="00CB215D">
            <w:pPr>
              <w:widowControl w:val="0"/>
              <w:shd w:val="clear" w:color="auto" w:fill="FFFFFF"/>
              <w:tabs>
                <w:tab w:val="left" w:pos="178"/>
              </w:tabs>
              <w:autoSpaceDE w:val="0"/>
              <w:autoSpaceDN w:val="0"/>
              <w:adjustRightInd w:val="0"/>
              <w:spacing w:line="276" w:lineRule="auto"/>
              <w:jc w:val="both"/>
              <w:rPr>
                <w:rFonts w:ascii="Century" w:hAnsi="Century"/>
                <w:lang w:val="uk-UA"/>
              </w:rPr>
            </w:pPr>
            <w:r w:rsidRPr="00CD407F">
              <w:rPr>
                <w:rFonts w:ascii="Century" w:hAnsi="Century"/>
                <w:lang w:val="uk-UA"/>
              </w:rPr>
              <w:t xml:space="preserve">Інформування на веб-сайті міської ради мешканців територіальної громади та визначених заінтересованих сторін у </w:t>
            </w:r>
            <w:r w:rsidRPr="00CD407F">
              <w:rPr>
                <w:rFonts w:ascii="Century" w:hAnsi="Century"/>
                <w:lang w:val="uk-UA"/>
              </w:rPr>
              <w:lastRenderedPageBreak/>
              <w:t>розвитку територіальної громади про час та місце проведення стратегічної сесії.</w:t>
            </w:r>
          </w:p>
        </w:tc>
        <w:tc>
          <w:tcPr>
            <w:tcW w:w="1400" w:type="dxa"/>
            <w:shd w:val="clear" w:color="auto" w:fill="FFFFFF"/>
            <w:vAlign w:val="center"/>
          </w:tcPr>
          <w:p w14:paraId="14512BD7" w14:textId="77777777" w:rsidR="009A7D67" w:rsidRPr="00CD407F" w:rsidRDefault="0024523E"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lastRenderedPageBreak/>
              <w:t>31</w:t>
            </w:r>
            <w:r w:rsidR="009A7D67" w:rsidRPr="00CD407F">
              <w:rPr>
                <w:rFonts w:ascii="Century" w:hAnsi="Century"/>
                <w:lang w:val="uk-UA"/>
              </w:rPr>
              <w:t>.</w:t>
            </w:r>
            <w:r w:rsidR="00CB174D" w:rsidRPr="00CD407F">
              <w:rPr>
                <w:rFonts w:ascii="Century" w:hAnsi="Century"/>
                <w:lang w:val="uk-UA"/>
              </w:rPr>
              <w:t>01</w:t>
            </w:r>
            <w:r w:rsidR="009A7D67" w:rsidRPr="00CD407F">
              <w:rPr>
                <w:rFonts w:ascii="Century" w:hAnsi="Century"/>
                <w:lang w:val="uk-UA"/>
              </w:rPr>
              <w:t>.202</w:t>
            </w:r>
            <w:r w:rsidR="00CB174D" w:rsidRPr="00CD407F">
              <w:rPr>
                <w:rFonts w:ascii="Century" w:hAnsi="Century"/>
                <w:lang w:val="uk-UA"/>
              </w:rPr>
              <w:t>2</w:t>
            </w:r>
          </w:p>
        </w:tc>
        <w:tc>
          <w:tcPr>
            <w:tcW w:w="1418" w:type="dxa"/>
            <w:shd w:val="clear" w:color="auto" w:fill="FFFFFF"/>
            <w:vAlign w:val="center"/>
          </w:tcPr>
          <w:p w14:paraId="090B80C5"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1957B8B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994438" w:rsidRPr="00CD407F">
              <w:rPr>
                <w:rFonts w:ascii="Century" w:hAnsi="Century"/>
                <w:lang w:val="uk-UA"/>
              </w:rPr>
              <w:t>0</w:t>
            </w:r>
            <w:r w:rsidR="0024523E" w:rsidRPr="00CD407F">
              <w:rPr>
                <w:rFonts w:ascii="Century" w:hAnsi="Century"/>
                <w:lang w:val="uk-UA"/>
              </w:rPr>
              <w:t>4</w:t>
            </w:r>
            <w:r w:rsidRPr="00CD407F">
              <w:rPr>
                <w:rFonts w:ascii="Century" w:hAnsi="Century"/>
                <w:lang w:val="uk-UA"/>
              </w:rPr>
              <w:t>.0</w:t>
            </w:r>
            <w:r w:rsidR="00994438" w:rsidRPr="00CD407F">
              <w:rPr>
                <w:rFonts w:ascii="Century" w:hAnsi="Century"/>
                <w:lang w:val="uk-UA"/>
              </w:rPr>
              <w:t>3</w:t>
            </w:r>
            <w:r w:rsidRPr="00CD407F">
              <w:rPr>
                <w:rFonts w:ascii="Century" w:hAnsi="Century"/>
                <w:lang w:val="uk-UA"/>
              </w:rPr>
              <w:t>.2022</w:t>
            </w:r>
          </w:p>
        </w:tc>
      </w:tr>
      <w:tr w:rsidR="009A7D67" w:rsidRPr="00CD407F" w14:paraId="1C7E0C9E" w14:textId="77777777" w:rsidTr="00CD407F">
        <w:trPr>
          <w:trHeight w:val="596"/>
          <w:jc w:val="center"/>
        </w:trPr>
        <w:tc>
          <w:tcPr>
            <w:tcW w:w="701" w:type="dxa"/>
            <w:shd w:val="clear" w:color="auto" w:fill="FFFFFF"/>
            <w:vAlign w:val="center"/>
          </w:tcPr>
          <w:p w14:paraId="0C6D4DF4"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7</w:t>
            </w:r>
          </w:p>
        </w:tc>
        <w:tc>
          <w:tcPr>
            <w:tcW w:w="4982" w:type="dxa"/>
            <w:shd w:val="clear" w:color="auto" w:fill="FFFFFF"/>
            <w:vAlign w:val="center"/>
          </w:tcPr>
          <w:p w14:paraId="58543001"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Здійснення відбору учасників стратегічної сесії</w:t>
            </w:r>
          </w:p>
        </w:tc>
        <w:tc>
          <w:tcPr>
            <w:tcW w:w="1400" w:type="dxa"/>
            <w:shd w:val="clear" w:color="auto" w:fill="FFFFFF"/>
            <w:vAlign w:val="center"/>
          </w:tcPr>
          <w:p w14:paraId="30C27034" w14:textId="77777777" w:rsidR="009A7D67" w:rsidRPr="00CD407F" w:rsidRDefault="00520A0F"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21</w:t>
            </w:r>
            <w:r w:rsidR="009A7D67" w:rsidRPr="00CD407F">
              <w:rPr>
                <w:rFonts w:ascii="Century" w:hAnsi="Century"/>
                <w:lang w:val="uk-UA"/>
              </w:rPr>
              <w:t>.0</w:t>
            </w:r>
            <w:r w:rsidR="00CB174D" w:rsidRPr="00CD407F">
              <w:rPr>
                <w:rFonts w:ascii="Century" w:hAnsi="Century"/>
                <w:lang w:val="uk-UA"/>
              </w:rPr>
              <w:t>2</w:t>
            </w:r>
            <w:r w:rsidR="009A7D67" w:rsidRPr="00CD407F">
              <w:rPr>
                <w:rFonts w:ascii="Century" w:hAnsi="Century"/>
                <w:lang w:val="uk-UA"/>
              </w:rPr>
              <w:t>.2022</w:t>
            </w:r>
          </w:p>
        </w:tc>
        <w:tc>
          <w:tcPr>
            <w:tcW w:w="1418" w:type="dxa"/>
            <w:shd w:val="clear" w:color="auto" w:fill="FFFFFF"/>
            <w:vAlign w:val="center"/>
          </w:tcPr>
          <w:p w14:paraId="2E574C90"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662109B3"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994438" w:rsidRPr="00CD407F">
              <w:rPr>
                <w:rFonts w:ascii="Century" w:hAnsi="Century"/>
                <w:lang w:val="uk-UA"/>
              </w:rPr>
              <w:t>10</w:t>
            </w:r>
            <w:r w:rsidRPr="00CD407F">
              <w:rPr>
                <w:rFonts w:ascii="Century" w:hAnsi="Century"/>
                <w:lang w:val="uk-UA"/>
              </w:rPr>
              <w:t>.0</w:t>
            </w:r>
            <w:r w:rsidR="00994438" w:rsidRPr="00CD407F">
              <w:rPr>
                <w:rFonts w:ascii="Century" w:hAnsi="Century"/>
                <w:lang w:val="uk-UA"/>
              </w:rPr>
              <w:t>3</w:t>
            </w:r>
            <w:r w:rsidRPr="00CD407F">
              <w:rPr>
                <w:rFonts w:ascii="Century" w:hAnsi="Century"/>
                <w:lang w:val="uk-UA"/>
              </w:rPr>
              <w:t>.2022</w:t>
            </w:r>
          </w:p>
        </w:tc>
      </w:tr>
      <w:tr w:rsidR="009A7D67" w:rsidRPr="00CD407F" w14:paraId="7CE9FE10" w14:textId="77777777" w:rsidTr="00CD407F">
        <w:trPr>
          <w:jc w:val="center"/>
        </w:trPr>
        <w:tc>
          <w:tcPr>
            <w:tcW w:w="701" w:type="dxa"/>
            <w:shd w:val="clear" w:color="auto" w:fill="FFFFFF"/>
            <w:vAlign w:val="center"/>
          </w:tcPr>
          <w:p w14:paraId="2AB6D527"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8</w:t>
            </w:r>
          </w:p>
        </w:tc>
        <w:tc>
          <w:tcPr>
            <w:tcW w:w="4982" w:type="dxa"/>
            <w:shd w:val="clear" w:color="auto" w:fill="FFFFFF"/>
          </w:tcPr>
          <w:p w14:paraId="431C0525"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Проведення стратегічної сесії</w:t>
            </w:r>
          </w:p>
        </w:tc>
        <w:tc>
          <w:tcPr>
            <w:tcW w:w="1400" w:type="dxa"/>
            <w:shd w:val="clear" w:color="auto" w:fill="FFFFFF"/>
            <w:vAlign w:val="center"/>
          </w:tcPr>
          <w:p w14:paraId="24FE3D53"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p>
        </w:tc>
        <w:tc>
          <w:tcPr>
            <w:tcW w:w="1418" w:type="dxa"/>
            <w:shd w:val="clear" w:color="auto" w:fill="FFFFFF"/>
            <w:vAlign w:val="center"/>
          </w:tcPr>
          <w:p w14:paraId="48836DA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w:t>
            </w:r>
          </w:p>
        </w:tc>
        <w:tc>
          <w:tcPr>
            <w:tcW w:w="1417" w:type="dxa"/>
            <w:shd w:val="clear" w:color="auto" w:fill="FFFFFF"/>
            <w:vAlign w:val="center"/>
          </w:tcPr>
          <w:p w14:paraId="75133520"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520A0F" w:rsidRPr="00CD407F">
              <w:rPr>
                <w:rFonts w:ascii="Century" w:hAnsi="Century"/>
                <w:lang w:val="uk-UA"/>
              </w:rPr>
              <w:t>1</w:t>
            </w:r>
            <w:r w:rsidR="00994438" w:rsidRPr="00CD407F">
              <w:rPr>
                <w:rFonts w:ascii="Century" w:hAnsi="Century"/>
                <w:lang w:val="uk-UA"/>
              </w:rPr>
              <w:t>9</w:t>
            </w:r>
            <w:r w:rsidRPr="00CD407F">
              <w:rPr>
                <w:rFonts w:ascii="Century" w:hAnsi="Century"/>
                <w:lang w:val="uk-UA"/>
              </w:rPr>
              <w:t>.0</w:t>
            </w:r>
            <w:r w:rsidR="00520A0F" w:rsidRPr="00CD407F">
              <w:rPr>
                <w:rFonts w:ascii="Century" w:hAnsi="Century"/>
                <w:lang w:val="uk-UA"/>
              </w:rPr>
              <w:t>3</w:t>
            </w:r>
            <w:r w:rsidRPr="00CD407F">
              <w:rPr>
                <w:rFonts w:ascii="Century" w:hAnsi="Century"/>
                <w:lang w:val="uk-UA"/>
              </w:rPr>
              <w:t>.2022</w:t>
            </w:r>
          </w:p>
        </w:tc>
      </w:tr>
      <w:tr w:rsidR="009A7D67" w:rsidRPr="00CD407F" w14:paraId="03B6E794" w14:textId="77777777" w:rsidTr="00CD407F">
        <w:trPr>
          <w:jc w:val="center"/>
        </w:trPr>
        <w:tc>
          <w:tcPr>
            <w:tcW w:w="701" w:type="dxa"/>
            <w:shd w:val="clear" w:color="auto" w:fill="FFFFFF"/>
            <w:vAlign w:val="center"/>
          </w:tcPr>
          <w:p w14:paraId="37C4AC51"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9</w:t>
            </w:r>
          </w:p>
        </w:tc>
        <w:tc>
          <w:tcPr>
            <w:tcW w:w="4982" w:type="dxa"/>
            <w:shd w:val="clear" w:color="auto" w:fill="FFFFFF"/>
          </w:tcPr>
          <w:p w14:paraId="0F1366B0"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Узагальнення Робочою групою напрацювань стратегічної сесії до них у вигляді проекту протоколу стратегічної сесії та розміщення його на веб-сайті міської ради із забезпеченням можливості коментування користувачами веб-сайту</w:t>
            </w:r>
          </w:p>
        </w:tc>
        <w:tc>
          <w:tcPr>
            <w:tcW w:w="1400" w:type="dxa"/>
            <w:shd w:val="clear" w:color="auto" w:fill="FFFFFF"/>
            <w:vAlign w:val="center"/>
          </w:tcPr>
          <w:p w14:paraId="7657177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E07A3B" w:rsidRPr="00CD407F">
              <w:rPr>
                <w:rFonts w:ascii="Century" w:hAnsi="Century"/>
                <w:lang w:val="uk-UA"/>
              </w:rPr>
              <w:t>2</w:t>
            </w:r>
            <w:r w:rsidR="00CB174D" w:rsidRPr="00CD407F">
              <w:rPr>
                <w:rFonts w:ascii="Century" w:hAnsi="Century"/>
                <w:lang w:val="uk-UA"/>
              </w:rPr>
              <w:t>8</w:t>
            </w:r>
            <w:r w:rsidRPr="00CD407F">
              <w:rPr>
                <w:rFonts w:ascii="Century" w:hAnsi="Century"/>
                <w:lang w:val="uk-UA"/>
              </w:rPr>
              <w:t>.0</w:t>
            </w:r>
            <w:r w:rsidR="00DA3752" w:rsidRPr="00CD407F">
              <w:rPr>
                <w:rFonts w:ascii="Century" w:hAnsi="Century"/>
                <w:lang w:val="uk-UA"/>
              </w:rPr>
              <w:t>3</w:t>
            </w:r>
            <w:r w:rsidRPr="00CD407F">
              <w:rPr>
                <w:rFonts w:ascii="Century" w:hAnsi="Century"/>
                <w:lang w:val="uk-UA"/>
              </w:rPr>
              <w:t>.2022</w:t>
            </w:r>
          </w:p>
        </w:tc>
        <w:tc>
          <w:tcPr>
            <w:tcW w:w="1418" w:type="dxa"/>
            <w:shd w:val="clear" w:color="auto" w:fill="FFFFFF"/>
            <w:vAlign w:val="center"/>
          </w:tcPr>
          <w:p w14:paraId="062B626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w:t>
            </w:r>
          </w:p>
        </w:tc>
        <w:tc>
          <w:tcPr>
            <w:tcW w:w="1417" w:type="dxa"/>
            <w:shd w:val="clear" w:color="auto" w:fill="FFFFFF"/>
            <w:vAlign w:val="center"/>
          </w:tcPr>
          <w:p w14:paraId="496A07B8"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DA3752" w:rsidRPr="00CD407F">
              <w:rPr>
                <w:rFonts w:ascii="Century" w:hAnsi="Century"/>
                <w:lang w:val="uk-UA"/>
              </w:rPr>
              <w:t>0</w:t>
            </w:r>
            <w:r w:rsidR="00E07A3B" w:rsidRPr="00CD407F">
              <w:rPr>
                <w:rFonts w:ascii="Century" w:hAnsi="Century"/>
                <w:lang w:val="uk-UA"/>
              </w:rPr>
              <w:t>8</w:t>
            </w:r>
            <w:r w:rsidRPr="00CD407F">
              <w:rPr>
                <w:rFonts w:ascii="Century" w:hAnsi="Century"/>
                <w:lang w:val="uk-UA"/>
              </w:rPr>
              <w:t>.0</w:t>
            </w:r>
            <w:r w:rsidR="00DA3752" w:rsidRPr="00CD407F">
              <w:rPr>
                <w:rFonts w:ascii="Century" w:hAnsi="Century"/>
                <w:lang w:val="uk-UA"/>
              </w:rPr>
              <w:t>4</w:t>
            </w:r>
            <w:r w:rsidRPr="00CD407F">
              <w:rPr>
                <w:rFonts w:ascii="Century" w:hAnsi="Century"/>
                <w:lang w:val="uk-UA"/>
              </w:rPr>
              <w:t>.2022</w:t>
            </w:r>
          </w:p>
        </w:tc>
      </w:tr>
      <w:tr w:rsidR="009A7D67" w:rsidRPr="00CD407F" w14:paraId="63B650E3" w14:textId="77777777" w:rsidTr="00CD407F">
        <w:trPr>
          <w:jc w:val="center"/>
        </w:trPr>
        <w:tc>
          <w:tcPr>
            <w:tcW w:w="701" w:type="dxa"/>
            <w:shd w:val="clear" w:color="auto" w:fill="FFFFFF"/>
            <w:vAlign w:val="center"/>
          </w:tcPr>
          <w:p w14:paraId="1ADEC20E"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w:t>
            </w:r>
          </w:p>
        </w:tc>
        <w:tc>
          <w:tcPr>
            <w:tcW w:w="4982" w:type="dxa"/>
            <w:shd w:val="clear" w:color="auto" w:fill="FFFFFF"/>
          </w:tcPr>
          <w:p w14:paraId="6EC749C8"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Опрацювання Робочою групою коментарів до протоколу стратегічної сесії, доопрацювання і затвердження</w:t>
            </w:r>
            <w:r w:rsidR="00CB174D" w:rsidRPr="00CD407F">
              <w:rPr>
                <w:rFonts w:ascii="Century" w:hAnsi="Century"/>
                <w:lang w:val="uk-UA"/>
              </w:rPr>
              <w:t xml:space="preserve"> </w:t>
            </w:r>
            <w:r w:rsidRPr="00CD407F">
              <w:rPr>
                <w:rFonts w:ascii="Century" w:hAnsi="Century"/>
                <w:lang w:val="uk-UA"/>
              </w:rPr>
              <w:t>протоколу та оприлюднення його на веб-сайті міської ради.</w:t>
            </w:r>
          </w:p>
        </w:tc>
        <w:tc>
          <w:tcPr>
            <w:tcW w:w="1400" w:type="dxa"/>
            <w:shd w:val="clear" w:color="auto" w:fill="FFFFFF"/>
            <w:vAlign w:val="center"/>
          </w:tcPr>
          <w:p w14:paraId="6E666E6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p>
        </w:tc>
        <w:tc>
          <w:tcPr>
            <w:tcW w:w="1418" w:type="dxa"/>
            <w:shd w:val="clear" w:color="auto" w:fill="FFFFFF"/>
            <w:vAlign w:val="center"/>
          </w:tcPr>
          <w:p w14:paraId="6AA70D4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25B67514" w14:textId="77777777" w:rsidR="009A7D67" w:rsidRPr="00CD407F" w:rsidRDefault="00DA3752"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407161" w:rsidRPr="00CD407F">
              <w:rPr>
                <w:rFonts w:ascii="Century" w:hAnsi="Century"/>
                <w:lang w:val="uk-UA"/>
              </w:rPr>
              <w:t>15</w:t>
            </w:r>
            <w:r w:rsidR="009A7D67" w:rsidRPr="00CD407F">
              <w:rPr>
                <w:rFonts w:ascii="Century" w:hAnsi="Century"/>
                <w:lang w:val="uk-UA"/>
              </w:rPr>
              <w:t>.0</w:t>
            </w:r>
            <w:r w:rsidRPr="00CD407F">
              <w:rPr>
                <w:rFonts w:ascii="Century" w:hAnsi="Century"/>
                <w:lang w:val="uk-UA"/>
              </w:rPr>
              <w:t>4</w:t>
            </w:r>
            <w:r w:rsidR="009A7D67" w:rsidRPr="00CD407F">
              <w:rPr>
                <w:rFonts w:ascii="Century" w:hAnsi="Century"/>
                <w:lang w:val="uk-UA"/>
              </w:rPr>
              <w:t>.2022</w:t>
            </w:r>
          </w:p>
        </w:tc>
      </w:tr>
      <w:tr w:rsidR="009A7D67" w:rsidRPr="00CD407F" w14:paraId="42E671E2" w14:textId="77777777" w:rsidTr="00CD407F">
        <w:trPr>
          <w:jc w:val="center"/>
        </w:trPr>
        <w:tc>
          <w:tcPr>
            <w:tcW w:w="701" w:type="dxa"/>
            <w:shd w:val="clear" w:color="auto" w:fill="FFFFFF"/>
            <w:vAlign w:val="center"/>
          </w:tcPr>
          <w:p w14:paraId="6449FF63"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11</w:t>
            </w:r>
          </w:p>
        </w:tc>
        <w:tc>
          <w:tcPr>
            <w:tcW w:w="4982" w:type="dxa"/>
            <w:shd w:val="clear" w:color="auto" w:fill="FFFFFF"/>
          </w:tcPr>
          <w:p w14:paraId="05D75A86"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Підготовка проекту завдання на розроблення комплексного плану на основі протоколу стратегічної сесії.</w:t>
            </w:r>
          </w:p>
        </w:tc>
        <w:tc>
          <w:tcPr>
            <w:tcW w:w="1400" w:type="dxa"/>
            <w:shd w:val="clear" w:color="auto" w:fill="FFFFFF"/>
            <w:vAlign w:val="center"/>
          </w:tcPr>
          <w:p w14:paraId="31B88D30"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до </w:t>
            </w:r>
            <w:r w:rsidR="00407161" w:rsidRPr="00CD407F">
              <w:rPr>
                <w:rFonts w:ascii="Century" w:hAnsi="Century"/>
                <w:lang w:val="uk-UA"/>
              </w:rPr>
              <w:t>22</w:t>
            </w:r>
            <w:r w:rsidRPr="00CD407F">
              <w:rPr>
                <w:rFonts w:ascii="Century" w:hAnsi="Century"/>
                <w:lang w:val="uk-UA"/>
              </w:rPr>
              <w:t>.0</w:t>
            </w:r>
            <w:r w:rsidR="00DA3752" w:rsidRPr="00CD407F">
              <w:rPr>
                <w:rFonts w:ascii="Century" w:hAnsi="Century"/>
                <w:lang w:val="uk-UA"/>
              </w:rPr>
              <w:t>4</w:t>
            </w:r>
            <w:r w:rsidRPr="00CD407F">
              <w:rPr>
                <w:rFonts w:ascii="Century" w:hAnsi="Century"/>
                <w:lang w:val="uk-UA"/>
              </w:rPr>
              <w:t>.2022</w:t>
            </w:r>
          </w:p>
        </w:tc>
        <w:tc>
          <w:tcPr>
            <w:tcW w:w="1418" w:type="dxa"/>
            <w:shd w:val="clear" w:color="auto" w:fill="FFFFFF"/>
            <w:vAlign w:val="center"/>
          </w:tcPr>
          <w:p w14:paraId="100D415C"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67910E8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r>
      <w:tr w:rsidR="009A7D67" w:rsidRPr="00CD407F" w14:paraId="57869AF6" w14:textId="77777777" w:rsidTr="00CD407F">
        <w:trPr>
          <w:jc w:val="center"/>
        </w:trPr>
        <w:tc>
          <w:tcPr>
            <w:tcW w:w="701" w:type="dxa"/>
            <w:shd w:val="clear" w:color="auto" w:fill="FFFFFF"/>
            <w:vAlign w:val="center"/>
          </w:tcPr>
          <w:p w14:paraId="1DABD115"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12</w:t>
            </w:r>
          </w:p>
        </w:tc>
        <w:tc>
          <w:tcPr>
            <w:tcW w:w="4982" w:type="dxa"/>
            <w:shd w:val="clear" w:color="auto" w:fill="FFFFFF"/>
          </w:tcPr>
          <w:p w14:paraId="6380CE45"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Схвалення робочою групою проекту завдання на розроблення комплексного плану не менш як двома третинами голосів від свого затвердженого складу та затвердження замовником, публікація завдання на веб-сайті міської ради.</w:t>
            </w:r>
          </w:p>
        </w:tc>
        <w:tc>
          <w:tcPr>
            <w:tcW w:w="1400" w:type="dxa"/>
            <w:shd w:val="clear" w:color="auto" w:fill="FFFFFF"/>
            <w:vAlign w:val="center"/>
          </w:tcPr>
          <w:p w14:paraId="5F761D62"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24523E" w:rsidRPr="00CD407F">
              <w:rPr>
                <w:rFonts w:ascii="Century" w:hAnsi="Century"/>
                <w:lang w:val="uk-UA"/>
              </w:rPr>
              <w:t>3</w:t>
            </w:r>
            <w:r w:rsidRPr="00CD407F">
              <w:rPr>
                <w:rFonts w:ascii="Century" w:hAnsi="Century"/>
                <w:lang w:val="uk-UA"/>
              </w:rPr>
              <w:t>.0</w:t>
            </w:r>
            <w:r w:rsidR="0024523E" w:rsidRPr="00CD407F">
              <w:rPr>
                <w:rFonts w:ascii="Century" w:hAnsi="Century"/>
                <w:lang w:val="uk-UA"/>
              </w:rPr>
              <w:t>5</w:t>
            </w:r>
            <w:r w:rsidRPr="00CD407F">
              <w:rPr>
                <w:rFonts w:ascii="Century" w:hAnsi="Century"/>
                <w:lang w:val="uk-UA"/>
              </w:rPr>
              <w:t>.2022</w:t>
            </w:r>
          </w:p>
        </w:tc>
        <w:tc>
          <w:tcPr>
            <w:tcW w:w="1418" w:type="dxa"/>
            <w:shd w:val="clear" w:color="auto" w:fill="FFFFFF"/>
            <w:vAlign w:val="center"/>
          </w:tcPr>
          <w:p w14:paraId="51521D28"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5635583A"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r>
      <w:tr w:rsidR="009A7D67" w:rsidRPr="00CD407F" w14:paraId="06651296" w14:textId="77777777" w:rsidTr="00CD407F">
        <w:trPr>
          <w:jc w:val="center"/>
        </w:trPr>
        <w:tc>
          <w:tcPr>
            <w:tcW w:w="701" w:type="dxa"/>
            <w:shd w:val="clear" w:color="auto" w:fill="FFFFFF"/>
            <w:vAlign w:val="center"/>
          </w:tcPr>
          <w:p w14:paraId="61F3ACCD"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13</w:t>
            </w:r>
          </w:p>
        </w:tc>
        <w:tc>
          <w:tcPr>
            <w:tcW w:w="4982" w:type="dxa"/>
            <w:shd w:val="clear" w:color="auto" w:fill="FFFFFF"/>
          </w:tcPr>
          <w:p w14:paraId="5C3921B7"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Визначення джерел фінансування комплексного плану</w:t>
            </w:r>
          </w:p>
        </w:tc>
        <w:tc>
          <w:tcPr>
            <w:tcW w:w="1400" w:type="dxa"/>
            <w:shd w:val="clear" w:color="auto" w:fill="FFFFFF"/>
            <w:vAlign w:val="center"/>
          </w:tcPr>
          <w:p w14:paraId="16CF633E"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24523E" w:rsidRPr="00CD407F">
              <w:rPr>
                <w:rFonts w:ascii="Century" w:hAnsi="Century"/>
                <w:lang w:val="uk-UA"/>
              </w:rPr>
              <w:t>3</w:t>
            </w:r>
            <w:r w:rsidRPr="00CD407F">
              <w:rPr>
                <w:rFonts w:ascii="Century" w:hAnsi="Century"/>
                <w:lang w:val="uk-UA"/>
              </w:rPr>
              <w:t>.0</w:t>
            </w:r>
            <w:r w:rsidR="0024523E" w:rsidRPr="00CD407F">
              <w:rPr>
                <w:rFonts w:ascii="Century" w:hAnsi="Century"/>
                <w:lang w:val="uk-UA"/>
              </w:rPr>
              <w:t>5</w:t>
            </w:r>
            <w:r w:rsidRPr="00CD407F">
              <w:rPr>
                <w:rFonts w:ascii="Century" w:hAnsi="Century"/>
                <w:lang w:val="uk-UA"/>
              </w:rPr>
              <w:t>.2022</w:t>
            </w:r>
          </w:p>
        </w:tc>
        <w:tc>
          <w:tcPr>
            <w:tcW w:w="1418" w:type="dxa"/>
            <w:shd w:val="clear" w:color="auto" w:fill="FFFFFF"/>
            <w:vAlign w:val="center"/>
          </w:tcPr>
          <w:p w14:paraId="2D1EFB5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189E27A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r>
      <w:tr w:rsidR="009A7D67" w:rsidRPr="00CD407F" w14:paraId="3118E5FB" w14:textId="77777777" w:rsidTr="00CD407F">
        <w:trPr>
          <w:jc w:val="center"/>
        </w:trPr>
        <w:tc>
          <w:tcPr>
            <w:tcW w:w="701" w:type="dxa"/>
            <w:shd w:val="clear" w:color="auto" w:fill="FFFFFF"/>
            <w:vAlign w:val="center"/>
          </w:tcPr>
          <w:p w14:paraId="6E86A5D5"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14</w:t>
            </w:r>
          </w:p>
        </w:tc>
        <w:tc>
          <w:tcPr>
            <w:tcW w:w="4982" w:type="dxa"/>
            <w:shd w:val="clear" w:color="auto" w:fill="FFFFFF"/>
          </w:tcPr>
          <w:p w14:paraId="3E94D610"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 xml:space="preserve">Проведення тендерних </w:t>
            </w:r>
            <w:proofErr w:type="spellStart"/>
            <w:r w:rsidRPr="00CD407F">
              <w:rPr>
                <w:rFonts w:ascii="Century" w:hAnsi="Century"/>
                <w:lang w:val="uk-UA"/>
              </w:rPr>
              <w:t>закупівель</w:t>
            </w:r>
            <w:proofErr w:type="spellEnd"/>
            <w:r w:rsidRPr="00CD407F">
              <w:rPr>
                <w:rFonts w:ascii="Century" w:hAnsi="Century"/>
                <w:lang w:val="uk-UA"/>
              </w:rPr>
              <w:t xml:space="preserve"> щодо розроблення Комплексного плану та визначення розробника з урахуванням положень, встановлених Законом України «Про публічні закупівлі»</w:t>
            </w:r>
          </w:p>
        </w:tc>
        <w:tc>
          <w:tcPr>
            <w:tcW w:w="1400" w:type="dxa"/>
            <w:shd w:val="clear" w:color="auto" w:fill="FFFFFF"/>
            <w:vAlign w:val="center"/>
          </w:tcPr>
          <w:p w14:paraId="6EE4FD0D"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24523E" w:rsidRPr="00CD407F">
              <w:rPr>
                <w:rFonts w:ascii="Century" w:hAnsi="Century"/>
                <w:lang w:val="uk-UA"/>
              </w:rPr>
              <w:t>6</w:t>
            </w:r>
            <w:r w:rsidRPr="00CD407F">
              <w:rPr>
                <w:rFonts w:ascii="Century" w:hAnsi="Century"/>
                <w:lang w:val="uk-UA"/>
              </w:rPr>
              <w:t>.0</w:t>
            </w:r>
            <w:r w:rsidR="0024523E" w:rsidRPr="00CD407F">
              <w:rPr>
                <w:rFonts w:ascii="Century" w:hAnsi="Century"/>
                <w:lang w:val="uk-UA"/>
              </w:rPr>
              <w:t>5</w:t>
            </w:r>
            <w:r w:rsidRPr="00CD407F">
              <w:rPr>
                <w:rFonts w:ascii="Century" w:hAnsi="Century"/>
                <w:lang w:val="uk-UA"/>
              </w:rPr>
              <w:t>.2022</w:t>
            </w:r>
          </w:p>
        </w:tc>
        <w:tc>
          <w:tcPr>
            <w:tcW w:w="1418" w:type="dxa"/>
            <w:shd w:val="clear" w:color="auto" w:fill="FFFFFF"/>
            <w:vAlign w:val="center"/>
          </w:tcPr>
          <w:p w14:paraId="61CCC25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0749B106"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24523E" w:rsidRPr="00CD407F">
              <w:rPr>
                <w:rFonts w:ascii="Century" w:hAnsi="Century"/>
                <w:lang w:val="uk-UA"/>
              </w:rPr>
              <w:t>5</w:t>
            </w:r>
            <w:r w:rsidRPr="00CD407F">
              <w:rPr>
                <w:rFonts w:ascii="Century" w:hAnsi="Century"/>
                <w:lang w:val="uk-UA"/>
              </w:rPr>
              <w:t>.0</w:t>
            </w:r>
            <w:r w:rsidR="0024523E" w:rsidRPr="00CD407F">
              <w:rPr>
                <w:rFonts w:ascii="Century" w:hAnsi="Century"/>
                <w:lang w:val="uk-UA"/>
              </w:rPr>
              <w:t>7</w:t>
            </w:r>
            <w:r w:rsidRPr="00CD407F">
              <w:rPr>
                <w:rFonts w:ascii="Century" w:hAnsi="Century"/>
                <w:lang w:val="uk-UA"/>
              </w:rPr>
              <w:t>.2022</w:t>
            </w:r>
          </w:p>
        </w:tc>
      </w:tr>
      <w:tr w:rsidR="009A7D67" w:rsidRPr="00CD407F" w14:paraId="14374D44" w14:textId="77777777" w:rsidTr="00CD407F">
        <w:trPr>
          <w:jc w:val="center"/>
        </w:trPr>
        <w:tc>
          <w:tcPr>
            <w:tcW w:w="701" w:type="dxa"/>
            <w:shd w:val="clear" w:color="auto" w:fill="FFFFFF"/>
            <w:vAlign w:val="center"/>
          </w:tcPr>
          <w:p w14:paraId="233BADDE"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15</w:t>
            </w:r>
          </w:p>
        </w:tc>
        <w:tc>
          <w:tcPr>
            <w:tcW w:w="4982" w:type="dxa"/>
            <w:shd w:val="clear" w:color="auto" w:fill="FFFFFF"/>
          </w:tcPr>
          <w:p w14:paraId="4389F5C4" w14:textId="77777777" w:rsidR="009A7D67" w:rsidRPr="00CD407F" w:rsidRDefault="009A7D67" w:rsidP="00CB215D">
            <w:pPr>
              <w:widowControl w:val="0"/>
              <w:shd w:val="clear" w:color="auto" w:fill="FFFFFF"/>
              <w:autoSpaceDE w:val="0"/>
              <w:autoSpaceDN w:val="0"/>
              <w:adjustRightInd w:val="0"/>
              <w:spacing w:line="276" w:lineRule="auto"/>
              <w:jc w:val="both"/>
              <w:rPr>
                <w:rFonts w:ascii="Century" w:hAnsi="Century"/>
                <w:lang w:val="uk-UA"/>
              </w:rPr>
            </w:pPr>
            <w:r w:rsidRPr="00CD407F">
              <w:rPr>
                <w:rFonts w:ascii="Century" w:hAnsi="Century"/>
                <w:lang w:val="uk-UA"/>
              </w:rPr>
              <w:t>Публікація на веб-сайті календарного плану виконання робіт з розроблення комплексного плану відповідно до укладеного договору на розроблення комплексного плану</w:t>
            </w:r>
          </w:p>
        </w:tc>
        <w:tc>
          <w:tcPr>
            <w:tcW w:w="1400" w:type="dxa"/>
            <w:shd w:val="clear" w:color="auto" w:fill="FFFFFF"/>
            <w:vAlign w:val="center"/>
          </w:tcPr>
          <w:p w14:paraId="1EA62B0F"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до 1</w:t>
            </w:r>
            <w:r w:rsidR="0024523E" w:rsidRPr="00CD407F">
              <w:rPr>
                <w:rFonts w:ascii="Century" w:hAnsi="Century"/>
                <w:lang w:val="uk-UA"/>
              </w:rPr>
              <w:t>9</w:t>
            </w:r>
            <w:r w:rsidRPr="00CD407F">
              <w:rPr>
                <w:rFonts w:ascii="Century" w:hAnsi="Century"/>
                <w:lang w:val="uk-UA"/>
              </w:rPr>
              <w:t>.0</w:t>
            </w:r>
            <w:r w:rsidR="0024523E" w:rsidRPr="00CD407F">
              <w:rPr>
                <w:rFonts w:ascii="Century" w:hAnsi="Century"/>
                <w:lang w:val="uk-UA"/>
              </w:rPr>
              <w:t>7</w:t>
            </w:r>
            <w:r w:rsidRPr="00CD407F">
              <w:rPr>
                <w:rFonts w:ascii="Century" w:hAnsi="Century"/>
                <w:lang w:val="uk-UA"/>
              </w:rPr>
              <w:t>.2022</w:t>
            </w:r>
          </w:p>
        </w:tc>
        <w:tc>
          <w:tcPr>
            <w:tcW w:w="1418" w:type="dxa"/>
            <w:shd w:val="clear" w:color="auto" w:fill="FFFFFF"/>
            <w:vAlign w:val="center"/>
          </w:tcPr>
          <w:p w14:paraId="67CEA388"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417" w:type="dxa"/>
            <w:shd w:val="clear" w:color="auto" w:fill="FFFFFF"/>
            <w:vAlign w:val="center"/>
          </w:tcPr>
          <w:p w14:paraId="7D648460" w14:textId="77777777" w:rsidR="009A7D67" w:rsidRPr="00CD407F" w:rsidRDefault="009A7D67" w:rsidP="00CB215D">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r>
    </w:tbl>
    <w:p w14:paraId="7E757FE6" w14:textId="77777777" w:rsidR="009A7D67" w:rsidRPr="00CD407F" w:rsidRDefault="009A7D67" w:rsidP="00CB215D">
      <w:pPr>
        <w:spacing w:line="276" w:lineRule="auto"/>
        <w:rPr>
          <w:rFonts w:ascii="Century" w:hAnsi="Century"/>
        </w:rPr>
      </w:pPr>
    </w:p>
    <w:p w14:paraId="587EF6CD" w14:textId="77777777" w:rsidR="00974360" w:rsidRPr="00CD407F" w:rsidRDefault="009A7D67" w:rsidP="004C3187">
      <w:pPr>
        <w:spacing w:line="276" w:lineRule="auto"/>
        <w:ind w:left="5670"/>
        <w:rPr>
          <w:rFonts w:ascii="Century" w:hAnsi="Century"/>
          <w:lang w:val="uk-UA"/>
        </w:rPr>
      </w:pPr>
      <w:r w:rsidRPr="00CD407F">
        <w:rPr>
          <w:rFonts w:ascii="Century" w:hAnsi="Century"/>
        </w:rPr>
        <w:br w:type="page"/>
      </w:r>
      <w:r w:rsidR="00974360" w:rsidRPr="00CD407F">
        <w:rPr>
          <w:rFonts w:ascii="Century" w:hAnsi="Century"/>
          <w:lang w:val="uk-UA"/>
        </w:rPr>
        <w:lastRenderedPageBreak/>
        <w:t>Додаток № 3 до рішення №4181</w:t>
      </w:r>
    </w:p>
    <w:p w14:paraId="19CEF1D0" w14:textId="77777777" w:rsidR="00974360" w:rsidRPr="00CD407F" w:rsidRDefault="00974360" w:rsidP="004C3187">
      <w:pPr>
        <w:spacing w:line="276" w:lineRule="auto"/>
        <w:ind w:left="5670"/>
        <w:rPr>
          <w:rFonts w:ascii="Century" w:hAnsi="Century"/>
          <w:lang w:val="uk-UA"/>
        </w:rPr>
      </w:pPr>
      <w:r w:rsidRPr="00CD407F">
        <w:rPr>
          <w:rFonts w:ascii="Century" w:hAnsi="Century"/>
          <w:lang w:val="uk-UA"/>
        </w:rPr>
        <w:t>від 23 грудня 20</w:t>
      </w:r>
      <w:r w:rsidRPr="00CD407F">
        <w:rPr>
          <w:rFonts w:ascii="Century" w:hAnsi="Century"/>
        </w:rPr>
        <w:t>2</w:t>
      </w:r>
      <w:r w:rsidRPr="00CD407F">
        <w:rPr>
          <w:rFonts w:ascii="Century" w:hAnsi="Century"/>
          <w:lang w:val="uk-UA"/>
        </w:rPr>
        <w:t>1 року</w:t>
      </w:r>
    </w:p>
    <w:p w14:paraId="082E71CC" w14:textId="77777777" w:rsidR="008A27E5" w:rsidRDefault="008A27E5" w:rsidP="00974360">
      <w:pPr>
        <w:spacing w:line="276" w:lineRule="auto"/>
        <w:jc w:val="center"/>
        <w:rPr>
          <w:rFonts w:ascii="Century" w:hAnsi="Century"/>
          <w:b/>
          <w:lang w:val="uk-UA"/>
        </w:rPr>
      </w:pPr>
    </w:p>
    <w:p w14:paraId="331F7C26" w14:textId="5CF39881" w:rsidR="00974360" w:rsidRPr="00CD407F" w:rsidRDefault="00974360" w:rsidP="00974360">
      <w:pPr>
        <w:spacing w:line="276" w:lineRule="auto"/>
        <w:jc w:val="center"/>
        <w:rPr>
          <w:rFonts w:ascii="Century" w:hAnsi="Century"/>
          <w:b/>
          <w:lang w:val="uk-UA"/>
        </w:rPr>
      </w:pPr>
      <w:r w:rsidRPr="00CD407F">
        <w:rPr>
          <w:rFonts w:ascii="Century" w:hAnsi="Century"/>
          <w:b/>
          <w:lang w:val="uk-UA"/>
        </w:rPr>
        <w:t xml:space="preserve">Пропозиції щодо переліку та значень індикаторів розвитку території </w:t>
      </w:r>
      <w:r w:rsidRPr="00CD407F">
        <w:rPr>
          <w:rFonts w:ascii="Century" w:hAnsi="Century"/>
          <w:b/>
          <w:lang w:val="uk-UA"/>
        </w:rPr>
        <w:br/>
        <w:t>Городоцької територіальної громади</w:t>
      </w:r>
    </w:p>
    <w:tbl>
      <w:tblPr>
        <w:tblW w:w="10350" w:type="dxa"/>
        <w:tblInd w:w="-567" w:type="dxa"/>
        <w:tblLayout w:type="fixed"/>
        <w:tblCellMar>
          <w:left w:w="40" w:type="dxa"/>
          <w:right w:w="40" w:type="dxa"/>
        </w:tblCellMar>
        <w:tblLook w:val="04A0" w:firstRow="1" w:lastRow="0" w:firstColumn="1" w:lastColumn="0" w:noHBand="0" w:noVBand="1"/>
      </w:tblPr>
      <w:tblGrid>
        <w:gridCol w:w="644"/>
        <w:gridCol w:w="3184"/>
        <w:gridCol w:w="1560"/>
        <w:gridCol w:w="1606"/>
        <w:gridCol w:w="3356"/>
      </w:tblGrid>
      <w:tr w:rsidR="00974360" w:rsidRPr="00CD407F" w14:paraId="67055AB1"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EA918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spacing w:val="-20"/>
                <w:lang w:val="uk-UA"/>
              </w:rPr>
              <w:t>№</w:t>
            </w:r>
            <w:r w:rsidRPr="00CD407F">
              <w:rPr>
                <w:rFonts w:ascii="Century" w:hAnsi="Century"/>
                <w:b/>
                <w:bCs/>
                <w:spacing w:val="-20"/>
                <w:lang w:val="uk-UA"/>
              </w:rPr>
              <w:br/>
              <w:t>з/п</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DCB13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Показник</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87836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Одиниці виміру</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C8693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spacing w:val="-2"/>
                <w:lang w:val="uk-UA"/>
              </w:rPr>
              <w:t>Існуючий стан</w:t>
            </w:r>
          </w:p>
          <w:p w14:paraId="0B78832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(2021 рік)</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4C166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spacing w:val="-1"/>
                <w:lang w:val="uk-UA"/>
              </w:rPr>
              <w:t>Бажане значення</w:t>
            </w:r>
          </w:p>
        </w:tc>
      </w:tr>
      <w:tr w:rsidR="00974360" w:rsidRPr="00CD407F" w14:paraId="5022BFC5"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5375253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 xml:space="preserve">1. Виробничий </w:t>
            </w:r>
            <w:r w:rsidRPr="00CD407F">
              <w:rPr>
                <w:rFonts w:ascii="Century" w:hAnsi="Century"/>
                <w:b/>
                <w:bCs/>
                <w:spacing w:val="-1"/>
                <w:lang w:val="uk-UA"/>
              </w:rPr>
              <w:t>сектор (промисловість, сільське господарство)</w:t>
            </w:r>
          </w:p>
        </w:tc>
      </w:tr>
      <w:tr w:rsidR="00974360" w:rsidRPr="00CD407F" w14:paraId="21067383"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23D94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1.1</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529A0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Збудовані та реконструйовані</w:t>
            </w:r>
          </w:p>
          <w:p w14:paraId="2DEB212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виробничі та складські будівлі</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64D57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м</w:t>
            </w:r>
            <w:r w:rsidRPr="00CD407F">
              <w:rPr>
                <w:rFonts w:ascii="Century" w:hAnsi="Century"/>
                <w:vertAlign w:val="superscript"/>
                <w:lang w:val="uk-UA"/>
              </w:rPr>
              <w:t>2</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5E752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27516</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C105B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w:t>
            </w:r>
          </w:p>
        </w:tc>
      </w:tr>
      <w:tr w:rsidR="00974360" w:rsidRPr="00CD407F" w14:paraId="445782D4"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8A3DA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1.2</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6B4FE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Промислові території, що не використовуються</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E5723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га</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5C6AC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180</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8F4E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Зменшення</w:t>
            </w:r>
          </w:p>
        </w:tc>
      </w:tr>
      <w:tr w:rsidR="00974360" w:rsidRPr="00CD407F" w14:paraId="2A5562F2"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42DB1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1.3</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DC575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робочих місць</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0FE88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од.</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58F5F7" w14:textId="7E3D31EC"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58% від загальної к</w:t>
            </w:r>
            <w:r w:rsidR="004C3187">
              <w:rPr>
                <w:rFonts w:ascii="Century" w:hAnsi="Century"/>
                <w:lang w:val="uk-UA"/>
              </w:rPr>
              <w:t>ількос</w:t>
            </w:r>
            <w:r w:rsidRPr="00CD407F">
              <w:rPr>
                <w:rFonts w:ascii="Century" w:hAnsi="Century"/>
                <w:lang w:val="uk-UA"/>
              </w:rPr>
              <w:t>ті зайнятих</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E0B39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w:t>
            </w:r>
          </w:p>
        </w:tc>
      </w:tr>
      <w:tr w:rsidR="00974360" w:rsidRPr="00CD407F" w14:paraId="2F13DC17" w14:textId="77777777" w:rsidTr="004C3187">
        <w:trPr>
          <w:trHeight w:val="454"/>
        </w:trPr>
        <w:tc>
          <w:tcPr>
            <w:tcW w:w="644" w:type="dxa"/>
            <w:tcBorders>
              <w:top w:val="single" w:sz="6" w:space="0" w:color="auto"/>
              <w:left w:val="single" w:sz="6" w:space="0" w:color="auto"/>
              <w:bottom w:val="single" w:sz="6" w:space="0" w:color="auto"/>
              <w:right w:val="nil"/>
            </w:tcBorders>
            <w:shd w:val="clear" w:color="auto" w:fill="FFFFFF"/>
            <w:vAlign w:val="center"/>
          </w:tcPr>
          <w:p w14:paraId="28C1AA4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tc>
        <w:tc>
          <w:tcPr>
            <w:tcW w:w="9704" w:type="dxa"/>
            <w:gridSpan w:val="4"/>
            <w:tcBorders>
              <w:top w:val="single" w:sz="6" w:space="0" w:color="auto"/>
              <w:left w:val="nil"/>
              <w:bottom w:val="single" w:sz="6" w:space="0" w:color="auto"/>
              <w:right w:val="single" w:sz="6" w:space="0" w:color="auto"/>
            </w:tcBorders>
            <w:shd w:val="clear" w:color="auto" w:fill="FFFFFF"/>
            <w:vAlign w:val="center"/>
            <w:hideMark/>
          </w:tcPr>
          <w:p w14:paraId="28ADD011"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 xml:space="preserve">2. </w:t>
            </w:r>
            <w:proofErr w:type="spellStart"/>
            <w:r w:rsidRPr="00CD407F">
              <w:rPr>
                <w:rFonts w:ascii="Century" w:hAnsi="Century"/>
                <w:b/>
                <w:bCs/>
                <w:lang w:val="uk-UA"/>
              </w:rPr>
              <w:t>Oxo</w:t>
            </w:r>
            <w:r w:rsidRPr="00CD407F">
              <w:rPr>
                <w:rFonts w:ascii="Century" w:hAnsi="Century"/>
                <w:b/>
                <w:bCs/>
                <w:spacing w:val="-2"/>
                <w:lang w:val="uk-UA"/>
              </w:rPr>
              <w:t>рона</w:t>
            </w:r>
            <w:proofErr w:type="spellEnd"/>
            <w:r w:rsidRPr="00CD407F">
              <w:rPr>
                <w:rFonts w:ascii="Century" w:hAnsi="Century"/>
                <w:b/>
                <w:bCs/>
                <w:spacing w:val="-2"/>
                <w:lang w:val="uk-UA"/>
              </w:rPr>
              <w:t xml:space="preserve"> історичного середовища та ту</w:t>
            </w:r>
            <w:r w:rsidRPr="00CD407F">
              <w:rPr>
                <w:rFonts w:ascii="Century" w:hAnsi="Century"/>
                <w:b/>
                <w:bCs/>
                <w:lang w:val="uk-UA"/>
              </w:rPr>
              <w:t>ризм</w:t>
            </w:r>
          </w:p>
        </w:tc>
      </w:tr>
      <w:tr w:rsidR="00974360" w:rsidRPr="00CD407F" w14:paraId="22B19932"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7EF35E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2.1</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F28BD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пам'яток з визначеними охоронними зонами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EBC38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об'єктів</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B8AE4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39</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03391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Визначити пам'ятки, на які потрібно розробити проекти охоронних зон</w:t>
            </w:r>
          </w:p>
        </w:tc>
      </w:tr>
      <w:tr w:rsidR="00974360" w:rsidRPr="00CD407F" w14:paraId="09557C6A"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4EE06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2.2</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0426C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туристів</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4FE20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spacing w:val="-2"/>
                <w:lang w:val="uk-UA"/>
              </w:rPr>
              <w:t>осіб на добу</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F02A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34BD78"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 з урахуванням допустимого навантаження</w:t>
            </w:r>
          </w:p>
        </w:tc>
      </w:tr>
      <w:tr w:rsidR="00974360" w:rsidRPr="00CD407F" w14:paraId="13D09097"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29D7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2.3</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099F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Створення туристичних маршрутів для пішого та велосипедного туризму</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0FF64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w:t>
            </w:r>
          </w:p>
          <w:p w14:paraId="5F68795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spacing w:val="-1"/>
                <w:lang w:val="uk-UA"/>
              </w:rPr>
              <w:t>маршрутів</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04774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614CE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w:t>
            </w:r>
          </w:p>
        </w:tc>
      </w:tr>
      <w:tr w:rsidR="00974360" w:rsidRPr="00CD407F" w14:paraId="30C5680A"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4347B3B1"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3. Громадські простори</w:t>
            </w:r>
          </w:p>
        </w:tc>
      </w:tr>
      <w:tr w:rsidR="00974360" w:rsidRPr="00CD407F" w14:paraId="5D945C9D"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35203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3.1</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2112D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Наявні якісні громадські простори для короткочасного відпочинку населення</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DC21BC"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шт.</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07178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4</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1E043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 кількості громадських просторів</w:t>
            </w:r>
          </w:p>
        </w:tc>
      </w:tr>
      <w:tr w:rsidR="00974360" w:rsidRPr="00CD407F" w14:paraId="0515C7A5"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1FB1DA7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b/>
                <w:bCs/>
                <w:lang w:val="uk-UA"/>
              </w:rPr>
              <w:t>4. Мобільність та транспорт</w:t>
            </w:r>
          </w:p>
        </w:tc>
      </w:tr>
      <w:tr w:rsidR="00974360" w:rsidRPr="00CD407F" w14:paraId="754816B4"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8A6F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4.1</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49F0AE"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Наявність транспортного сполучення громадським транспортом усіх</w:t>
            </w:r>
          </w:p>
          <w:p w14:paraId="45A2F75C"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населених пунктів з адміністративним центром громади</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F86E7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маршрутів</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B1E61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36</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D45ED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38</w:t>
            </w:r>
          </w:p>
        </w:tc>
      </w:tr>
      <w:tr w:rsidR="00974360" w:rsidRPr="00CD407F" w14:paraId="4C928173" w14:textId="77777777" w:rsidTr="00975D80">
        <w:trPr>
          <w:trHeight w:val="681"/>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699BF019" w14:textId="77777777" w:rsidR="00974360" w:rsidRPr="00CD407F" w:rsidRDefault="00974360" w:rsidP="00975D80">
            <w:pPr>
              <w:widowControl w:val="0"/>
              <w:shd w:val="clear" w:color="auto" w:fill="FFFFFF"/>
              <w:autoSpaceDE w:val="0"/>
              <w:autoSpaceDN w:val="0"/>
              <w:adjustRightInd w:val="0"/>
              <w:spacing w:line="276" w:lineRule="auto"/>
              <w:rPr>
                <w:rFonts w:ascii="Century" w:hAnsi="Century"/>
                <w:lang w:val="uk-UA"/>
              </w:rPr>
            </w:pPr>
            <w:r w:rsidRPr="00CD407F">
              <w:rPr>
                <w:rFonts w:ascii="Century" w:hAnsi="Century"/>
                <w:lang w:val="uk-UA"/>
              </w:rPr>
              <w:t>4.2</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1E56E0E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аварійно небезпечних ділянок</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05FEAE0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одиниці</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1666E73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04BFC91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Ліквідація</w:t>
            </w:r>
          </w:p>
        </w:tc>
      </w:tr>
      <w:tr w:rsidR="00974360" w:rsidRPr="00CD407F" w14:paraId="376E46FD" w14:textId="77777777" w:rsidTr="00975D80">
        <w:trPr>
          <w:trHeight w:val="693"/>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2B7CE98D" w14:textId="77777777" w:rsidR="00974360" w:rsidRPr="00CD407F" w:rsidRDefault="00974360" w:rsidP="00975D80">
            <w:pPr>
              <w:widowControl w:val="0"/>
              <w:shd w:val="clear" w:color="auto" w:fill="FFFFFF"/>
              <w:autoSpaceDE w:val="0"/>
              <w:autoSpaceDN w:val="0"/>
              <w:adjustRightInd w:val="0"/>
              <w:spacing w:line="276" w:lineRule="auto"/>
              <w:rPr>
                <w:rFonts w:ascii="Century" w:hAnsi="Century"/>
                <w:lang w:val="uk-UA"/>
              </w:rPr>
            </w:pPr>
            <w:r w:rsidRPr="00CD407F">
              <w:rPr>
                <w:rFonts w:ascii="Century" w:hAnsi="Century"/>
                <w:lang w:val="uk-UA"/>
              </w:rPr>
              <w:lastRenderedPageBreak/>
              <w:t>4.3</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721898B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Протяжність велосипедних доріжок</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34A7A42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км</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1E51802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3355" w:type="dxa"/>
            <w:tcBorders>
              <w:top w:val="single" w:sz="6" w:space="0" w:color="auto"/>
              <w:left w:val="single" w:sz="6" w:space="0" w:color="auto"/>
              <w:bottom w:val="single" w:sz="6" w:space="0" w:color="auto"/>
              <w:right w:val="single" w:sz="6" w:space="0" w:color="auto"/>
            </w:tcBorders>
            <w:shd w:val="clear" w:color="auto" w:fill="FFFFFF"/>
          </w:tcPr>
          <w:p w14:paraId="37AE280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w:t>
            </w:r>
          </w:p>
          <w:p w14:paraId="2F42F99A" w14:textId="77777777" w:rsidR="00974360" w:rsidRPr="00CD407F" w:rsidRDefault="00974360" w:rsidP="00975D80">
            <w:pPr>
              <w:widowControl w:val="0"/>
              <w:shd w:val="clear" w:color="auto" w:fill="FFFFFF"/>
              <w:autoSpaceDE w:val="0"/>
              <w:autoSpaceDN w:val="0"/>
              <w:adjustRightInd w:val="0"/>
              <w:spacing w:line="276" w:lineRule="auto"/>
              <w:rPr>
                <w:rFonts w:ascii="Century" w:hAnsi="Century"/>
                <w:lang w:val="uk-UA"/>
              </w:rPr>
            </w:pPr>
          </w:p>
        </w:tc>
      </w:tr>
      <w:tr w:rsidR="00974360" w:rsidRPr="00CD407F" w14:paraId="2B5A0C41"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1CA61AAC" w14:textId="77777777" w:rsidR="00974360" w:rsidRPr="00CD407F" w:rsidRDefault="00974360" w:rsidP="004C3187">
            <w:pPr>
              <w:widowControl w:val="0"/>
              <w:shd w:val="clear" w:color="auto" w:fill="FFFFFF"/>
              <w:autoSpaceDE w:val="0"/>
              <w:autoSpaceDN w:val="0"/>
              <w:adjustRightInd w:val="0"/>
              <w:spacing w:line="276" w:lineRule="auto"/>
              <w:jc w:val="center"/>
              <w:rPr>
                <w:rFonts w:ascii="Century" w:hAnsi="Century"/>
                <w:b/>
                <w:bCs/>
                <w:lang w:val="uk-UA"/>
              </w:rPr>
            </w:pPr>
            <w:r w:rsidRPr="00CD407F">
              <w:rPr>
                <w:rFonts w:ascii="Century" w:hAnsi="Century"/>
                <w:b/>
                <w:bCs/>
                <w:lang w:val="uk-UA"/>
              </w:rPr>
              <w:t>5. Екологія</w:t>
            </w:r>
          </w:p>
        </w:tc>
      </w:tr>
      <w:tr w:rsidR="00974360" w:rsidRPr="00CD407F" w14:paraId="4E10814E"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894F64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5.1</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5B9B5E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Наявні природно-заповідні території</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840EC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га</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38849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42B46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Розширення ПЗФ відповідно до наукових обґрунтувань</w:t>
            </w:r>
          </w:p>
        </w:tc>
      </w:tr>
      <w:tr w:rsidR="00974360" w:rsidRPr="00CD407F" w14:paraId="42D1A8AD" w14:textId="77777777" w:rsidTr="00975D80">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3D60A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5.2</w:t>
            </w:r>
          </w:p>
        </w:tc>
        <w:tc>
          <w:tcPr>
            <w:tcW w:w="318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B1E64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Площа встановлених проектами землеустрою прибережних захисних смуг водних об’єктів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DBCBB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га</w:t>
            </w:r>
          </w:p>
        </w:tc>
        <w:tc>
          <w:tcPr>
            <w:tcW w:w="160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2325D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33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6F746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Забезпечення встановлення меж ПЗС для всіх водних об’єктів</w:t>
            </w:r>
          </w:p>
        </w:tc>
      </w:tr>
      <w:tr w:rsidR="00974360" w:rsidRPr="00CD407F" w14:paraId="2E6CF942" w14:textId="77777777" w:rsidTr="00975D80">
        <w:trPr>
          <w:trHeight w:val="700"/>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40C81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5.3</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504912F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Площа зелених зон </w:t>
            </w:r>
            <w:r w:rsidRPr="00CD407F">
              <w:rPr>
                <w:rFonts w:ascii="Century" w:hAnsi="Century"/>
                <w:spacing w:val="-1"/>
                <w:lang w:val="uk-UA"/>
              </w:rPr>
              <w:t xml:space="preserve">загального користування </w:t>
            </w:r>
            <w:r w:rsidRPr="00CD407F">
              <w:rPr>
                <w:rFonts w:ascii="Century" w:hAnsi="Century"/>
                <w:lang w:val="uk-UA"/>
              </w:rPr>
              <w:t>(парки/сквери/ліси)</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1E6A5EB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га</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71BF419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4370</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5143BB1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w:t>
            </w:r>
          </w:p>
        </w:tc>
      </w:tr>
      <w:tr w:rsidR="00974360" w:rsidRPr="00CD407F" w14:paraId="008DF15A"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25A330A5" w14:textId="77777777" w:rsidR="00974360" w:rsidRPr="00CD407F" w:rsidRDefault="00974360" w:rsidP="004C3187">
            <w:pPr>
              <w:widowControl w:val="0"/>
              <w:shd w:val="clear" w:color="auto" w:fill="FFFFFF"/>
              <w:autoSpaceDE w:val="0"/>
              <w:autoSpaceDN w:val="0"/>
              <w:adjustRightInd w:val="0"/>
              <w:spacing w:line="276" w:lineRule="auto"/>
              <w:jc w:val="center"/>
              <w:rPr>
                <w:rFonts w:ascii="Century" w:hAnsi="Century"/>
                <w:b/>
                <w:bCs/>
                <w:lang w:val="uk-UA"/>
              </w:rPr>
            </w:pPr>
            <w:r w:rsidRPr="00CD407F">
              <w:rPr>
                <w:rFonts w:ascii="Century" w:hAnsi="Century"/>
                <w:b/>
                <w:bCs/>
                <w:lang w:val="uk-UA"/>
              </w:rPr>
              <w:t>6. Інженерна інфраструктура</w:t>
            </w:r>
          </w:p>
        </w:tc>
      </w:tr>
      <w:tr w:rsidR="00974360" w:rsidRPr="00CD407F" w14:paraId="68F053C9" w14:textId="77777777" w:rsidTr="00975D80">
        <w:trPr>
          <w:trHeight w:val="1261"/>
        </w:trPr>
        <w:tc>
          <w:tcPr>
            <w:tcW w:w="644" w:type="dxa"/>
            <w:tcBorders>
              <w:top w:val="single" w:sz="6" w:space="0" w:color="auto"/>
              <w:left w:val="single" w:sz="6" w:space="0" w:color="auto"/>
              <w:bottom w:val="nil"/>
              <w:right w:val="single" w:sz="6" w:space="0" w:color="auto"/>
            </w:tcBorders>
            <w:shd w:val="clear" w:color="auto" w:fill="FFFFFF"/>
            <w:hideMark/>
          </w:tcPr>
          <w:p w14:paraId="6070C12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6.1</w:t>
            </w:r>
          </w:p>
        </w:tc>
        <w:tc>
          <w:tcPr>
            <w:tcW w:w="3183" w:type="dxa"/>
            <w:tcBorders>
              <w:top w:val="single" w:sz="6" w:space="0" w:color="auto"/>
              <w:left w:val="single" w:sz="6" w:space="0" w:color="auto"/>
              <w:bottom w:val="nil"/>
              <w:right w:val="single" w:sz="6" w:space="0" w:color="auto"/>
            </w:tcBorders>
            <w:shd w:val="clear" w:color="auto" w:fill="FFFFFF"/>
            <w:hideMark/>
          </w:tcPr>
          <w:p w14:paraId="60AE6BC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аварій на мережах:</w:t>
            </w:r>
          </w:p>
          <w:p w14:paraId="1E6A8818"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водопостачання</w:t>
            </w:r>
          </w:p>
          <w:p w14:paraId="77F3B46B"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водовідведення</w:t>
            </w:r>
          </w:p>
          <w:p w14:paraId="5B5D537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теплопостачання</w:t>
            </w:r>
          </w:p>
        </w:tc>
        <w:tc>
          <w:tcPr>
            <w:tcW w:w="1560" w:type="dxa"/>
            <w:tcBorders>
              <w:top w:val="single" w:sz="6" w:space="0" w:color="auto"/>
              <w:left w:val="single" w:sz="6" w:space="0" w:color="auto"/>
              <w:bottom w:val="nil"/>
              <w:right w:val="single" w:sz="6" w:space="0" w:color="auto"/>
            </w:tcBorders>
            <w:shd w:val="clear" w:color="auto" w:fill="FFFFFF"/>
          </w:tcPr>
          <w:p w14:paraId="26572FE1"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аварій</w:t>
            </w:r>
          </w:p>
          <w:p w14:paraId="79D4A10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p w14:paraId="6D33798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p w14:paraId="6AC9984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tc>
        <w:tc>
          <w:tcPr>
            <w:tcW w:w="1606" w:type="dxa"/>
            <w:tcBorders>
              <w:top w:val="single" w:sz="6" w:space="0" w:color="auto"/>
              <w:left w:val="single" w:sz="6" w:space="0" w:color="auto"/>
              <w:bottom w:val="nil"/>
              <w:right w:val="single" w:sz="6" w:space="0" w:color="auto"/>
            </w:tcBorders>
            <w:shd w:val="clear" w:color="auto" w:fill="FFFFFF"/>
          </w:tcPr>
          <w:p w14:paraId="52E438E8"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p w14:paraId="1867F70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100</w:t>
            </w:r>
          </w:p>
          <w:p w14:paraId="677C5361"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300</w:t>
            </w:r>
          </w:p>
          <w:p w14:paraId="2797A4E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3355" w:type="dxa"/>
            <w:tcBorders>
              <w:top w:val="single" w:sz="6" w:space="0" w:color="auto"/>
              <w:left w:val="single" w:sz="6" w:space="0" w:color="auto"/>
              <w:bottom w:val="nil"/>
              <w:right w:val="single" w:sz="6" w:space="0" w:color="auto"/>
            </w:tcBorders>
            <w:shd w:val="clear" w:color="auto" w:fill="FFFFFF"/>
          </w:tcPr>
          <w:p w14:paraId="7F9E04A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Зменшення</w:t>
            </w:r>
          </w:p>
          <w:p w14:paraId="6C24CF6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p w14:paraId="5B36B6A8"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p w14:paraId="5D0A2312"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p>
        </w:tc>
      </w:tr>
      <w:tr w:rsidR="00974360" w:rsidRPr="00CD407F" w14:paraId="3A338E49" w14:textId="77777777" w:rsidTr="00975D80">
        <w:trPr>
          <w:trHeight w:val="893"/>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66CB359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6.2</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1CD3A71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Забезпеченість населених </w:t>
            </w:r>
            <w:r w:rsidRPr="00CD407F">
              <w:rPr>
                <w:rFonts w:ascii="Century" w:hAnsi="Century"/>
                <w:spacing w:val="-1"/>
                <w:lang w:val="uk-UA"/>
              </w:rPr>
              <w:t xml:space="preserve">пунктів централізованим </w:t>
            </w:r>
            <w:r w:rsidRPr="00CD407F">
              <w:rPr>
                <w:rFonts w:ascii="Century" w:hAnsi="Century"/>
                <w:lang w:val="uk-UA"/>
              </w:rPr>
              <w:t>каналізуванням</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EBDF0E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57CF95B3" w14:textId="448D270F"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по </w:t>
            </w:r>
            <w:proofErr w:type="spellStart"/>
            <w:r w:rsidRPr="00CD407F">
              <w:rPr>
                <w:rFonts w:ascii="Century" w:hAnsi="Century"/>
                <w:lang w:val="uk-UA"/>
              </w:rPr>
              <w:t>м.Городок</w:t>
            </w:r>
            <w:proofErr w:type="spellEnd"/>
            <w:r w:rsidRPr="00CD407F">
              <w:rPr>
                <w:rFonts w:ascii="Century" w:hAnsi="Century"/>
                <w:lang w:val="uk-UA"/>
              </w:rPr>
              <w:t xml:space="preserve"> -</w:t>
            </w:r>
            <w:r w:rsidR="008A27E5">
              <w:rPr>
                <w:rFonts w:ascii="Century" w:hAnsi="Century"/>
                <w:lang w:val="uk-UA"/>
              </w:rPr>
              <w:t xml:space="preserve"> </w:t>
            </w:r>
            <w:r w:rsidRPr="00CD407F">
              <w:rPr>
                <w:rFonts w:ascii="Century" w:hAnsi="Century"/>
                <w:lang w:val="uk-UA"/>
              </w:rPr>
              <w:t>56%</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51AECE7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100</w:t>
            </w:r>
          </w:p>
        </w:tc>
      </w:tr>
      <w:tr w:rsidR="00974360" w:rsidRPr="00CD407F" w14:paraId="2FC9328F" w14:textId="77777777" w:rsidTr="004C3187">
        <w:trPr>
          <w:trHeight w:val="454"/>
        </w:trPr>
        <w:tc>
          <w:tcPr>
            <w:tcW w:w="10348"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14:paraId="66E6654D" w14:textId="77777777" w:rsidR="00974360" w:rsidRPr="00CD407F" w:rsidRDefault="00974360" w:rsidP="004C3187">
            <w:pPr>
              <w:widowControl w:val="0"/>
              <w:shd w:val="clear" w:color="auto" w:fill="FFFFFF"/>
              <w:autoSpaceDE w:val="0"/>
              <w:autoSpaceDN w:val="0"/>
              <w:adjustRightInd w:val="0"/>
              <w:spacing w:line="276" w:lineRule="auto"/>
              <w:jc w:val="center"/>
              <w:rPr>
                <w:rFonts w:ascii="Century" w:hAnsi="Century"/>
                <w:b/>
                <w:bCs/>
                <w:lang w:val="uk-UA"/>
              </w:rPr>
            </w:pPr>
            <w:r w:rsidRPr="00CD407F">
              <w:rPr>
                <w:rFonts w:ascii="Century" w:hAnsi="Century"/>
                <w:b/>
                <w:bCs/>
                <w:lang w:val="uk-UA"/>
              </w:rPr>
              <w:t>7. Соціальна інфраструктура</w:t>
            </w:r>
          </w:p>
        </w:tc>
      </w:tr>
      <w:tr w:rsidR="00974360" w:rsidRPr="00CD407F" w14:paraId="269D0DE1" w14:textId="77777777" w:rsidTr="00975D80">
        <w:trPr>
          <w:trHeight w:val="65"/>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54A56DE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7.1</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6975AAC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Кількість дітей в черзі до ЗДО</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6225842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діти</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544BFA00"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289</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01C2BB6E"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зменшення до 0</w:t>
            </w:r>
          </w:p>
        </w:tc>
      </w:tr>
      <w:tr w:rsidR="00974360" w:rsidRPr="00CD407F" w14:paraId="5F5AB588" w14:textId="77777777" w:rsidTr="00975D80">
        <w:trPr>
          <w:trHeight w:val="552"/>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722A3CF1"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7.2</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5970CFFA"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spacing w:val="-1"/>
                <w:lang w:val="uk-UA"/>
              </w:rPr>
              <w:t xml:space="preserve">Середня наповнюваність класів у комунальних </w:t>
            </w:r>
            <w:r w:rsidRPr="00CD407F">
              <w:rPr>
                <w:rFonts w:ascii="Century" w:hAnsi="Century"/>
                <w:lang w:val="uk-UA"/>
              </w:rPr>
              <w:t>школах</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57E78F59"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учні</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697327E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18</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01CE3883"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24 учні</w:t>
            </w:r>
          </w:p>
        </w:tc>
      </w:tr>
      <w:tr w:rsidR="00974360" w:rsidRPr="00CD407F" w14:paraId="652EB683" w14:textId="77777777" w:rsidTr="00975D80">
        <w:trPr>
          <w:trHeight w:val="1131"/>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35F3083D"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7.3</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478FD0D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 xml:space="preserve">Частка дітей, охоплених гуртками позашкільної освіти, що функціонують </w:t>
            </w:r>
            <w:r w:rsidRPr="00CD407F">
              <w:rPr>
                <w:rFonts w:ascii="Century" w:hAnsi="Century"/>
                <w:spacing w:val="-1"/>
                <w:lang w:val="uk-UA"/>
              </w:rPr>
              <w:t>при освітніх закладах</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34CC42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630D7DB4"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38</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179C607F"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збільшення</w:t>
            </w:r>
          </w:p>
        </w:tc>
      </w:tr>
      <w:tr w:rsidR="00974360" w:rsidRPr="00CD407F" w14:paraId="7CA22932" w14:textId="77777777" w:rsidTr="00975D80">
        <w:trPr>
          <w:trHeight w:val="548"/>
        </w:trPr>
        <w:tc>
          <w:tcPr>
            <w:tcW w:w="644" w:type="dxa"/>
            <w:tcBorders>
              <w:top w:val="single" w:sz="6" w:space="0" w:color="auto"/>
              <w:left w:val="single" w:sz="6" w:space="0" w:color="auto"/>
              <w:bottom w:val="single" w:sz="6" w:space="0" w:color="auto"/>
              <w:right w:val="single" w:sz="6" w:space="0" w:color="auto"/>
            </w:tcBorders>
            <w:shd w:val="clear" w:color="auto" w:fill="FFFFFF"/>
            <w:hideMark/>
          </w:tcPr>
          <w:p w14:paraId="4C1C9947"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7.4</w:t>
            </w:r>
          </w:p>
        </w:tc>
        <w:tc>
          <w:tcPr>
            <w:tcW w:w="3183" w:type="dxa"/>
            <w:tcBorders>
              <w:top w:val="single" w:sz="6" w:space="0" w:color="auto"/>
              <w:left w:val="single" w:sz="6" w:space="0" w:color="auto"/>
              <w:bottom w:val="single" w:sz="6" w:space="0" w:color="auto"/>
              <w:right w:val="single" w:sz="6" w:space="0" w:color="auto"/>
            </w:tcBorders>
            <w:shd w:val="clear" w:color="auto" w:fill="FFFFFF"/>
            <w:hideMark/>
          </w:tcPr>
          <w:p w14:paraId="003122E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Охоплення населення закладами сімейної медицини</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14:paraId="78146675"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w:t>
            </w:r>
          </w:p>
        </w:tc>
        <w:tc>
          <w:tcPr>
            <w:tcW w:w="1606" w:type="dxa"/>
            <w:tcBorders>
              <w:top w:val="single" w:sz="6" w:space="0" w:color="auto"/>
              <w:left w:val="single" w:sz="6" w:space="0" w:color="auto"/>
              <w:bottom w:val="single" w:sz="6" w:space="0" w:color="auto"/>
              <w:right w:val="single" w:sz="6" w:space="0" w:color="auto"/>
            </w:tcBorders>
            <w:shd w:val="clear" w:color="auto" w:fill="FFFFFF"/>
            <w:hideMark/>
          </w:tcPr>
          <w:p w14:paraId="41AB8A58"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98</w:t>
            </w:r>
          </w:p>
        </w:tc>
        <w:tc>
          <w:tcPr>
            <w:tcW w:w="3355" w:type="dxa"/>
            <w:tcBorders>
              <w:top w:val="single" w:sz="6" w:space="0" w:color="auto"/>
              <w:left w:val="single" w:sz="6" w:space="0" w:color="auto"/>
              <w:bottom w:val="single" w:sz="6" w:space="0" w:color="auto"/>
              <w:right w:val="single" w:sz="6" w:space="0" w:color="auto"/>
            </w:tcBorders>
            <w:shd w:val="clear" w:color="auto" w:fill="FFFFFF"/>
            <w:hideMark/>
          </w:tcPr>
          <w:p w14:paraId="6CE73326" w14:textId="77777777" w:rsidR="00974360" w:rsidRPr="00CD407F" w:rsidRDefault="00974360" w:rsidP="00975D80">
            <w:pPr>
              <w:widowControl w:val="0"/>
              <w:shd w:val="clear" w:color="auto" w:fill="FFFFFF"/>
              <w:autoSpaceDE w:val="0"/>
              <w:autoSpaceDN w:val="0"/>
              <w:adjustRightInd w:val="0"/>
              <w:spacing w:line="276" w:lineRule="auto"/>
              <w:jc w:val="center"/>
              <w:rPr>
                <w:rFonts w:ascii="Century" w:hAnsi="Century"/>
                <w:lang w:val="uk-UA"/>
              </w:rPr>
            </w:pPr>
            <w:r w:rsidRPr="00CD407F">
              <w:rPr>
                <w:rFonts w:ascii="Century" w:hAnsi="Century"/>
                <w:lang w:val="uk-UA"/>
              </w:rPr>
              <w:t>100%</w:t>
            </w:r>
          </w:p>
        </w:tc>
      </w:tr>
    </w:tbl>
    <w:p w14:paraId="74134EAF" w14:textId="77777777" w:rsidR="00974360" w:rsidRPr="00CD407F" w:rsidRDefault="00974360" w:rsidP="00974360">
      <w:pPr>
        <w:spacing w:line="276" w:lineRule="auto"/>
        <w:rPr>
          <w:rFonts w:ascii="Century" w:hAnsi="Century"/>
          <w:lang w:val="uk-UA"/>
        </w:rPr>
      </w:pPr>
    </w:p>
    <w:p w14:paraId="23BE8297" w14:textId="680DC8B0" w:rsidR="00974360" w:rsidRPr="00CD407F" w:rsidRDefault="00974360">
      <w:pPr>
        <w:spacing w:after="200" w:line="276" w:lineRule="auto"/>
        <w:rPr>
          <w:rFonts w:ascii="Century" w:hAnsi="Century"/>
          <w:lang w:val="uk-UA"/>
        </w:rPr>
      </w:pPr>
      <w:r w:rsidRPr="00CD407F">
        <w:rPr>
          <w:rFonts w:ascii="Century" w:hAnsi="Century"/>
          <w:lang w:val="uk-UA"/>
        </w:rPr>
        <w:br w:type="page"/>
      </w:r>
    </w:p>
    <w:p w14:paraId="0D0D4200" w14:textId="5D0C544A" w:rsidR="009A7D67" w:rsidRPr="00CD407F" w:rsidRDefault="009A7D67" w:rsidP="004C3187">
      <w:pPr>
        <w:spacing w:line="276" w:lineRule="auto"/>
        <w:ind w:left="5670"/>
        <w:rPr>
          <w:rFonts w:ascii="Century" w:hAnsi="Century"/>
          <w:lang w:val="uk-UA"/>
        </w:rPr>
      </w:pPr>
      <w:r w:rsidRPr="00CD407F">
        <w:rPr>
          <w:rFonts w:ascii="Century" w:hAnsi="Century"/>
          <w:lang w:val="uk-UA"/>
        </w:rPr>
        <w:lastRenderedPageBreak/>
        <w:t>Додаток № 4 до рішення №</w:t>
      </w:r>
      <w:r w:rsidR="007F4866" w:rsidRPr="00CD407F">
        <w:rPr>
          <w:rFonts w:ascii="Century" w:hAnsi="Century"/>
          <w:lang w:val="uk-UA"/>
        </w:rPr>
        <w:t>4181</w:t>
      </w:r>
      <w:r w:rsidRPr="00CD407F">
        <w:rPr>
          <w:rFonts w:ascii="Century" w:hAnsi="Century"/>
          <w:lang w:val="uk-UA"/>
        </w:rPr>
        <w:cr/>
        <w:t xml:space="preserve">від </w:t>
      </w:r>
      <w:r w:rsidR="00CB174D" w:rsidRPr="00CD407F">
        <w:rPr>
          <w:rFonts w:ascii="Century" w:hAnsi="Century"/>
          <w:lang w:val="uk-UA"/>
        </w:rPr>
        <w:t>23 грудня</w:t>
      </w:r>
      <w:r w:rsidRPr="00CD407F">
        <w:rPr>
          <w:rFonts w:ascii="Century" w:hAnsi="Century"/>
          <w:lang w:val="uk-UA"/>
        </w:rPr>
        <w:t xml:space="preserve"> 20</w:t>
      </w:r>
      <w:r w:rsidRPr="00CD407F">
        <w:rPr>
          <w:rFonts w:ascii="Century" w:hAnsi="Century"/>
        </w:rPr>
        <w:t>2</w:t>
      </w:r>
      <w:r w:rsidR="00CB174D" w:rsidRPr="00CD407F">
        <w:rPr>
          <w:rFonts w:ascii="Century" w:hAnsi="Century"/>
          <w:lang w:val="uk-UA"/>
        </w:rPr>
        <w:t xml:space="preserve">1 </w:t>
      </w:r>
      <w:r w:rsidRPr="00CD407F">
        <w:rPr>
          <w:rFonts w:ascii="Century" w:hAnsi="Century"/>
          <w:lang w:val="uk-UA"/>
        </w:rPr>
        <w:t>року</w:t>
      </w:r>
    </w:p>
    <w:p w14:paraId="5F07F622" w14:textId="77777777" w:rsidR="008A27E5" w:rsidRDefault="008A27E5" w:rsidP="00CB215D">
      <w:pPr>
        <w:spacing w:line="276" w:lineRule="auto"/>
        <w:jc w:val="center"/>
        <w:rPr>
          <w:rFonts w:ascii="Century" w:hAnsi="Century"/>
          <w:b/>
          <w:lang w:val="uk-UA"/>
        </w:rPr>
      </w:pPr>
    </w:p>
    <w:p w14:paraId="50A9C4A1" w14:textId="3DCC3B33" w:rsidR="009A7D67" w:rsidRPr="00CD407F" w:rsidRDefault="009A7D67" w:rsidP="00CB215D">
      <w:pPr>
        <w:spacing w:line="276" w:lineRule="auto"/>
        <w:jc w:val="center"/>
        <w:rPr>
          <w:rFonts w:ascii="Century" w:hAnsi="Century"/>
          <w:b/>
          <w:lang w:val="uk-UA"/>
        </w:rPr>
      </w:pPr>
      <w:r w:rsidRPr="00CD407F">
        <w:rPr>
          <w:rFonts w:ascii="Century" w:hAnsi="Century"/>
          <w:b/>
          <w:lang w:val="uk-UA"/>
        </w:rPr>
        <w:t>Прогнозовані наслідки розроблення комплексного плану просторового розвитку території Городоцької територіальної громади</w:t>
      </w:r>
    </w:p>
    <w:p w14:paraId="1BE92B08" w14:textId="77777777" w:rsidR="009A7D67" w:rsidRPr="00CD407F" w:rsidRDefault="009A7D67" w:rsidP="00CB215D">
      <w:pPr>
        <w:numPr>
          <w:ilvl w:val="0"/>
          <w:numId w:val="3"/>
        </w:numPr>
        <w:spacing w:line="276" w:lineRule="auto"/>
        <w:ind w:left="714" w:hanging="357"/>
        <w:jc w:val="both"/>
        <w:rPr>
          <w:rFonts w:ascii="Century" w:hAnsi="Century"/>
          <w:b/>
          <w:lang w:val="uk-UA"/>
        </w:rPr>
      </w:pPr>
      <w:r w:rsidRPr="00CD407F">
        <w:rPr>
          <w:rFonts w:ascii="Century" w:hAnsi="Century"/>
          <w:b/>
          <w:lang w:val="uk-UA"/>
        </w:rPr>
        <w:t>Правові та управлінські наслідки.</w:t>
      </w:r>
    </w:p>
    <w:p w14:paraId="5B24A3E0"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Взаємоузгодження державних, громадських та приватних інтересів під час планування та забудови територій.</w:t>
      </w:r>
    </w:p>
    <w:p w14:paraId="27AFBDA4"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Узгодження містобудівних та землевпорядних</w:t>
      </w:r>
      <w:r w:rsidR="00CB174D" w:rsidRPr="00CD407F">
        <w:rPr>
          <w:rFonts w:ascii="Century" w:hAnsi="Century"/>
          <w:lang w:val="uk-UA"/>
        </w:rPr>
        <w:t xml:space="preserve"> </w:t>
      </w:r>
      <w:r w:rsidRPr="00CD407F">
        <w:rPr>
          <w:rFonts w:ascii="Century" w:hAnsi="Century"/>
          <w:lang w:val="uk-UA"/>
        </w:rPr>
        <w:t>завдань розвитку території громади.</w:t>
      </w:r>
    </w:p>
    <w:p w14:paraId="1C0AFA52"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Резервування земельних ділянок приватної власності, що підлягають вилученню для суспільних потреб відповідно до закону для розміщення об’єктів соціальної сфери та інших об’єктів державних, регіональних інтересів та інтересів територіальної громади.</w:t>
      </w:r>
    </w:p>
    <w:p w14:paraId="6C31E90A"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цілісного функціонального зонування на всю територію громади.</w:t>
      </w:r>
    </w:p>
    <w:p w14:paraId="51C608E3"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переліку земельних ділянок для передачі у комунальну власність.</w:t>
      </w:r>
    </w:p>
    <w:p w14:paraId="354FC7CE"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переліку земель (територій) для безоплатної передачі у приватну власність земельних ділянок державної та комунальної власності.</w:t>
      </w:r>
    </w:p>
    <w:p w14:paraId="50B0ED6C"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Встановлення правового режиму забудови територій, на яких передбачено провадження містобудівної діяльності.</w:t>
      </w:r>
    </w:p>
    <w:p w14:paraId="2E911BEE"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обмежень у використанні земель територіальної громади.</w:t>
      </w:r>
    </w:p>
    <w:p w14:paraId="0FE94F2F"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Спрощення дозвільних процедур.</w:t>
      </w:r>
    </w:p>
    <w:p w14:paraId="048F69C3"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Інформаційне забезпечення здійснення контролю у сфері містобудування та землеустрою.</w:t>
      </w:r>
    </w:p>
    <w:p w14:paraId="0CD90D59" w14:textId="77777777" w:rsidR="009A7D67" w:rsidRPr="00CD407F" w:rsidRDefault="009A7D67" w:rsidP="00CB215D">
      <w:pPr>
        <w:numPr>
          <w:ilvl w:val="0"/>
          <w:numId w:val="4"/>
        </w:numPr>
        <w:tabs>
          <w:tab w:val="left" w:pos="567"/>
        </w:tabs>
        <w:spacing w:line="276" w:lineRule="auto"/>
        <w:ind w:left="0" w:firstLine="0"/>
        <w:jc w:val="both"/>
        <w:rPr>
          <w:rFonts w:ascii="Century" w:hAnsi="Century"/>
          <w:lang w:val="uk-UA"/>
        </w:rPr>
      </w:pPr>
      <w:r w:rsidRPr="00CD407F">
        <w:rPr>
          <w:rFonts w:ascii="Century" w:hAnsi="Century"/>
          <w:lang w:val="uk-UA"/>
        </w:rPr>
        <w:t>Забезпечення прозорості і відкритості управління просторовим розвитком громади, земельними та іншими природними</w:t>
      </w:r>
      <w:r w:rsidR="00CB174D" w:rsidRPr="00CD407F">
        <w:rPr>
          <w:rFonts w:ascii="Century" w:hAnsi="Century"/>
          <w:lang w:val="uk-UA"/>
        </w:rPr>
        <w:t xml:space="preserve"> </w:t>
      </w:r>
      <w:r w:rsidRPr="00CD407F">
        <w:rPr>
          <w:rFonts w:ascii="Century" w:hAnsi="Century"/>
          <w:lang w:val="uk-UA"/>
        </w:rPr>
        <w:t>ресурсами громади.</w:t>
      </w:r>
    </w:p>
    <w:p w14:paraId="7DE1C8F3" w14:textId="77777777" w:rsidR="009A7D67" w:rsidRPr="00CD407F" w:rsidRDefault="009A7D67" w:rsidP="00CB215D">
      <w:pPr>
        <w:numPr>
          <w:ilvl w:val="0"/>
          <w:numId w:val="3"/>
        </w:numPr>
        <w:spacing w:line="276" w:lineRule="auto"/>
        <w:ind w:left="714" w:hanging="357"/>
        <w:jc w:val="both"/>
        <w:rPr>
          <w:rFonts w:ascii="Century" w:hAnsi="Century"/>
          <w:b/>
          <w:lang w:val="uk-UA"/>
        </w:rPr>
      </w:pPr>
      <w:r w:rsidRPr="00CD407F">
        <w:rPr>
          <w:rFonts w:ascii="Century" w:hAnsi="Century"/>
          <w:b/>
          <w:lang w:val="uk-UA"/>
        </w:rPr>
        <w:t>Економічні наслідки.</w:t>
      </w:r>
    </w:p>
    <w:p w14:paraId="59E70644" w14:textId="77777777" w:rsidR="009A7D67" w:rsidRPr="00CD407F" w:rsidRDefault="009A7D67" w:rsidP="00CB215D">
      <w:pPr>
        <w:numPr>
          <w:ilvl w:val="0"/>
          <w:numId w:val="5"/>
        </w:numPr>
        <w:tabs>
          <w:tab w:val="left" w:pos="567"/>
        </w:tabs>
        <w:spacing w:line="276" w:lineRule="auto"/>
        <w:ind w:left="0" w:firstLine="0"/>
        <w:jc w:val="both"/>
        <w:rPr>
          <w:rFonts w:ascii="Century" w:hAnsi="Century"/>
          <w:lang w:val="uk-UA"/>
        </w:rPr>
      </w:pPr>
      <w:r w:rsidRPr="00CD407F">
        <w:rPr>
          <w:rFonts w:ascii="Century" w:hAnsi="Century"/>
          <w:lang w:val="uk-UA"/>
        </w:rPr>
        <w:t>Підвищення інвестиційної</w:t>
      </w:r>
      <w:r w:rsidR="00CB174D" w:rsidRPr="00CD407F">
        <w:rPr>
          <w:rFonts w:ascii="Century" w:hAnsi="Century"/>
          <w:lang w:val="uk-UA"/>
        </w:rPr>
        <w:t xml:space="preserve"> </w:t>
      </w:r>
      <w:r w:rsidRPr="00CD407F">
        <w:rPr>
          <w:rFonts w:ascii="Century" w:hAnsi="Century"/>
          <w:lang w:val="uk-UA"/>
        </w:rPr>
        <w:t>привабливості території громади.</w:t>
      </w:r>
    </w:p>
    <w:p w14:paraId="0EE83F70" w14:textId="77777777" w:rsidR="009A7D67" w:rsidRPr="00CD407F" w:rsidRDefault="009A7D67" w:rsidP="00CB215D">
      <w:pPr>
        <w:numPr>
          <w:ilvl w:val="0"/>
          <w:numId w:val="5"/>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найбільш ефективного використання територій та ресурсів територіальної громади.</w:t>
      </w:r>
    </w:p>
    <w:p w14:paraId="7ED67244" w14:textId="77777777" w:rsidR="009A7D67" w:rsidRPr="00CD407F" w:rsidRDefault="009A7D67" w:rsidP="00CB215D">
      <w:pPr>
        <w:numPr>
          <w:ilvl w:val="0"/>
          <w:numId w:val="5"/>
        </w:numPr>
        <w:tabs>
          <w:tab w:val="left" w:pos="567"/>
        </w:tabs>
        <w:spacing w:line="276" w:lineRule="auto"/>
        <w:ind w:left="0" w:firstLine="0"/>
        <w:jc w:val="both"/>
        <w:rPr>
          <w:rFonts w:ascii="Century" w:hAnsi="Century"/>
          <w:lang w:val="uk-UA"/>
        </w:rPr>
      </w:pPr>
      <w:r w:rsidRPr="00CD407F">
        <w:rPr>
          <w:rFonts w:ascii="Century" w:hAnsi="Century"/>
          <w:lang w:val="uk-UA"/>
        </w:rPr>
        <w:t>Оцінка історико-архітектурної та природної спадщини, визначення заходів з їх охорони, як ресурсів подальшого розвитку туристично-рекреаційної галузі на території громади.</w:t>
      </w:r>
    </w:p>
    <w:p w14:paraId="03EA9EF5" w14:textId="77777777" w:rsidR="009A7D67" w:rsidRPr="00CD407F" w:rsidRDefault="009A7D67" w:rsidP="00CB215D">
      <w:pPr>
        <w:numPr>
          <w:ilvl w:val="0"/>
          <w:numId w:val="5"/>
        </w:numPr>
        <w:tabs>
          <w:tab w:val="left" w:pos="567"/>
        </w:tabs>
        <w:spacing w:line="276" w:lineRule="auto"/>
        <w:ind w:left="0" w:firstLine="0"/>
        <w:jc w:val="both"/>
        <w:rPr>
          <w:rFonts w:ascii="Century" w:hAnsi="Century"/>
          <w:lang w:val="uk-UA"/>
        </w:rPr>
      </w:pPr>
      <w:r w:rsidRPr="00CD407F">
        <w:rPr>
          <w:rFonts w:ascii="Century" w:hAnsi="Century"/>
          <w:lang w:val="uk-UA"/>
        </w:rPr>
        <w:t>Збільшення надходжень в місцевий бюджет за рахунок:</w:t>
      </w:r>
    </w:p>
    <w:p w14:paraId="5AE0C10B" w14:textId="77777777" w:rsidR="009A7D67" w:rsidRPr="00CD407F" w:rsidRDefault="009A7D67" w:rsidP="00CB215D">
      <w:pPr>
        <w:numPr>
          <w:ilvl w:val="0"/>
          <w:numId w:val="7"/>
        </w:numPr>
        <w:tabs>
          <w:tab w:val="left" w:pos="851"/>
        </w:tabs>
        <w:spacing w:line="276" w:lineRule="auto"/>
        <w:ind w:left="567" w:firstLine="0"/>
        <w:jc w:val="both"/>
        <w:rPr>
          <w:rFonts w:ascii="Century" w:hAnsi="Century"/>
          <w:lang w:val="uk-UA"/>
        </w:rPr>
      </w:pPr>
      <w:r w:rsidRPr="00CD407F">
        <w:rPr>
          <w:rFonts w:ascii="Century" w:hAnsi="Century"/>
          <w:lang w:val="uk-UA"/>
        </w:rPr>
        <w:t>виявлення незареєстрованих земельних ділянок;</w:t>
      </w:r>
    </w:p>
    <w:p w14:paraId="7B5AAAFE" w14:textId="77777777" w:rsidR="009A7D67" w:rsidRPr="00CD407F" w:rsidRDefault="009A7D67" w:rsidP="00CB215D">
      <w:pPr>
        <w:numPr>
          <w:ilvl w:val="0"/>
          <w:numId w:val="7"/>
        </w:numPr>
        <w:tabs>
          <w:tab w:val="left" w:pos="851"/>
        </w:tabs>
        <w:spacing w:line="276" w:lineRule="auto"/>
        <w:ind w:left="567" w:firstLine="0"/>
        <w:jc w:val="both"/>
        <w:rPr>
          <w:rFonts w:ascii="Century" w:hAnsi="Century"/>
          <w:lang w:val="uk-UA"/>
        </w:rPr>
      </w:pPr>
      <w:r w:rsidRPr="00CD407F">
        <w:rPr>
          <w:rFonts w:ascii="Century" w:hAnsi="Century"/>
          <w:lang w:val="uk-UA"/>
        </w:rPr>
        <w:t>виявлення земельних ділянок, які використовуються не за цільовим призначенням;</w:t>
      </w:r>
    </w:p>
    <w:p w14:paraId="605ED6F8" w14:textId="77777777" w:rsidR="009A7D67" w:rsidRPr="00CD407F" w:rsidRDefault="009A7D67" w:rsidP="00CB215D">
      <w:pPr>
        <w:numPr>
          <w:ilvl w:val="0"/>
          <w:numId w:val="7"/>
        </w:numPr>
        <w:tabs>
          <w:tab w:val="left" w:pos="851"/>
        </w:tabs>
        <w:spacing w:line="276" w:lineRule="auto"/>
        <w:ind w:left="567" w:firstLine="0"/>
        <w:jc w:val="both"/>
        <w:rPr>
          <w:rFonts w:ascii="Century" w:hAnsi="Century"/>
          <w:lang w:val="uk-UA"/>
        </w:rPr>
      </w:pPr>
      <w:r w:rsidRPr="00CD407F">
        <w:rPr>
          <w:rFonts w:ascii="Century" w:hAnsi="Century"/>
          <w:lang w:val="uk-UA"/>
        </w:rPr>
        <w:t>визначення переліку земель (територій) для продажу земельних ділянок державної та комунальної власності або прав на них на земельних торгах;</w:t>
      </w:r>
    </w:p>
    <w:p w14:paraId="3169DC4F" w14:textId="77777777" w:rsidR="009A7D67" w:rsidRPr="00CD407F" w:rsidRDefault="009A7D67" w:rsidP="00CB215D">
      <w:pPr>
        <w:numPr>
          <w:ilvl w:val="0"/>
          <w:numId w:val="7"/>
        </w:numPr>
        <w:tabs>
          <w:tab w:val="left" w:pos="851"/>
        </w:tabs>
        <w:spacing w:line="276" w:lineRule="auto"/>
        <w:ind w:left="567" w:firstLine="0"/>
        <w:jc w:val="both"/>
        <w:rPr>
          <w:rFonts w:ascii="Century" w:hAnsi="Century"/>
          <w:lang w:val="uk-UA"/>
        </w:rPr>
      </w:pPr>
      <w:r w:rsidRPr="00CD407F">
        <w:rPr>
          <w:rFonts w:ascii="Century" w:hAnsi="Century"/>
          <w:lang w:val="uk-UA"/>
        </w:rPr>
        <w:t>визначення переліку земель (територій) для продажу або передачі у користування земель них ділянок державної, комунальної власності без проведення земельних торгів;</w:t>
      </w:r>
    </w:p>
    <w:p w14:paraId="453591F9" w14:textId="77777777" w:rsidR="009A7D67" w:rsidRPr="00CD407F" w:rsidRDefault="009A7D67" w:rsidP="00CB215D">
      <w:pPr>
        <w:numPr>
          <w:ilvl w:val="0"/>
          <w:numId w:val="7"/>
        </w:numPr>
        <w:tabs>
          <w:tab w:val="left" w:pos="851"/>
        </w:tabs>
        <w:spacing w:line="276" w:lineRule="auto"/>
        <w:ind w:left="567" w:firstLine="0"/>
        <w:jc w:val="both"/>
        <w:rPr>
          <w:rFonts w:ascii="Century" w:hAnsi="Century"/>
          <w:lang w:val="uk-UA"/>
        </w:rPr>
      </w:pPr>
      <w:r w:rsidRPr="00CD407F">
        <w:rPr>
          <w:rFonts w:ascii="Century" w:hAnsi="Century"/>
          <w:lang w:val="uk-UA"/>
        </w:rPr>
        <w:lastRenderedPageBreak/>
        <w:t>збільшення вартості землі та іншої нерухомості завдяки реалізації проектних рішень щодо зміни  функціонального призначення територій, розвитку інженерної і транспортної інфраструктури.</w:t>
      </w:r>
    </w:p>
    <w:p w14:paraId="332DDE0A" w14:textId="77777777" w:rsidR="009A7D67" w:rsidRPr="00CD407F" w:rsidRDefault="009A7D67" w:rsidP="00CB215D">
      <w:pPr>
        <w:numPr>
          <w:ilvl w:val="0"/>
          <w:numId w:val="5"/>
        </w:numPr>
        <w:tabs>
          <w:tab w:val="left" w:pos="567"/>
        </w:tabs>
        <w:spacing w:line="276" w:lineRule="auto"/>
        <w:ind w:left="0" w:firstLine="0"/>
        <w:jc w:val="both"/>
        <w:rPr>
          <w:rFonts w:ascii="Century" w:hAnsi="Century"/>
          <w:lang w:val="uk-UA"/>
        </w:rPr>
      </w:pPr>
      <w:r w:rsidRPr="00CD407F">
        <w:rPr>
          <w:rFonts w:ascii="Century" w:hAnsi="Century"/>
          <w:lang w:val="uk-UA"/>
        </w:rPr>
        <w:t>Створення умов для розвитку підприємницької діяльності.</w:t>
      </w:r>
    </w:p>
    <w:p w14:paraId="3F3AEDB5" w14:textId="77777777" w:rsidR="009A7D67" w:rsidRPr="00CD407F" w:rsidRDefault="009A7D67" w:rsidP="00CB215D">
      <w:pPr>
        <w:numPr>
          <w:ilvl w:val="0"/>
          <w:numId w:val="3"/>
        </w:numPr>
        <w:spacing w:line="276" w:lineRule="auto"/>
        <w:ind w:left="714" w:hanging="357"/>
        <w:jc w:val="both"/>
        <w:rPr>
          <w:rFonts w:ascii="Century" w:hAnsi="Century"/>
          <w:b/>
          <w:lang w:val="uk-UA"/>
        </w:rPr>
      </w:pPr>
      <w:r w:rsidRPr="00CD407F">
        <w:rPr>
          <w:rFonts w:ascii="Century" w:hAnsi="Century"/>
          <w:b/>
          <w:lang w:val="uk-UA"/>
        </w:rPr>
        <w:t>Соціальні наслідки</w:t>
      </w:r>
    </w:p>
    <w:p w14:paraId="52BE0256"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Створення сприятливих умов життєдіяльності населення.</w:t>
      </w:r>
    </w:p>
    <w:p w14:paraId="5E6C75F5"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Підвищення соціального забезпечення населення на основі визначення потреб в об’єктах соціальної інфраструктури та найбільш вдалих місць для їх розміщення.</w:t>
      </w:r>
    </w:p>
    <w:p w14:paraId="01F6143F"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Сприяння створенню додаткових робочих місць.</w:t>
      </w:r>
    </w:p>
    <w:p w14:paraId="58735900"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оптимальної просторової організації забезпечення житлової, громадської та виробничої забудови інженерною інфраструктурою.</w:t>
      </w:r>
    </w:p>
    <w:p w14:paraId="5C2A43F8"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Сприяння розвитку транспортної мобільності населення.</w:t>
      </w:r>
    </w:p>
    <w:p w14:paraId="5C7E724F" w14:textId="77777777" w:rsidR="009A7D67" w:rsidRPr="00CD407F" w:rsidRDefault="009A7D67" w:rsidP="00CB215D">
      <w:pPr>
        <w:numPr>
          <w:ilvl w:val="0"/>
          <w:numId w:val="6"/>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заходів із захисту населення у випадках виникнення надзвичайних ситуацій.</w:t>
      </w:r>
    </w:p>
    <w:p w14:paraId="79F42C25" w14:textId="77777777" w:rsidR="009A7D67" w:rsidRPr="00CD407F" w:rsidRDefault="009A7D67" w:rsidP="00CB215D">
      <w:pPr>
        <w:numPr>
          <w:ilvl w:val="0"/>
          <w:numId w:val="3"/>
        </w:numPr>
        <w:spacing w:line="276" w:lineRule="auto"/>
        <w:ind w:left="714" w:hanging="357"/>
        <w:jc w:val="both"/>
        <w:rPr>
          <w:rFonts w:ascii="Century" w:hAnsi="Century"/>
          <w:b/>
          <w:lang w:val="uk-UA"/>
        </w:rPr>
      </w:pPr>
      <w:r w:rsidRPr="00CD407F">
        <w:rPr>
          <w:rFonts w:ascii="Century" w:hAnsi="Century"/>
          <w:b/>
          <w:lang w:val="uk-UA"/>
        </w:rPr>
        <w:t>Наслідки для довкілля та здоров’я населення.</w:t>
      </w:r>
    </w:p>
    <w:p w14:paraId="274E736A"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Формування системи озеленених територій з урахуванням ландшафтних умов території та потреб забезпечення населення.</w:t>
      </w:r>
    </w:p>
    <w:p w14:paraId="07AE799C"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територій, перспективних для розвитку умов для</w:t>
      </w:r>
      <w:r w:rsidR="00CB174D" w:rsidRPr="00CD407F">
        <w:rPr>
          <w:rFonts w:ascii="Century" w:hAnsi="Century"/>
          <w:lang w:val="uk-UA"/>
        </w:rPr>
        <w:t xml:space="preserve"> </w:t>
      </w:r>
      <w:r w:rsidRPr="00CD407F">
        <w:rPr>
          <w:rFonts w:ascii="Century" w:hAnsi="Century"/>
          <w:lang w:val="uk-UA"/>
        </w:rPr>
        <w:t>короткочасного відпочинку населення, заліснення, встановлення природоохоронного режиму тощо.</w:t>
      </w:r>
    </w:p>
    <w:p w14:paraId="4B7C0FD1"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Встановлення природоохоронних обмежень у використанні земель, зокрема визначення перспективних для заповідання</w:t>
      </w:r>
      <w:r w:rsidR="00CB174D" w:rsidRPr="00CD407F">
        <w:rPr>
          <w:rFonts w:ascii="Century" w:hAnsi="Century"/>
          <w:lang w:val="uk-UA"/>
        </w:rPr>
        <w:t xml:space="preserve"> </w:t>
      </w:r>
      <w:r w:rsidRPr="00CD407F">
        <w:rPr>
          <w:rFonts w:ascii="Century" w:hAnsi="Century"/>
          <w:lang w:val="uk-UA"/>
        </w:rPr>
        <w:t>територій</w:t>
      </w:r>
      <w:r w:rsidR="00CB174D" w:rsidRPr="00CD407F">
        <w:rPr>
          <w:rFonts w:ascii="Century" w:hAnsi="Century"/>
          <w:lang w:val="uk-UA"/>
        </w:rPr>
        <w:t xml:space="preserve"> </w:t>
      </w:r>
      <w:r w:rsidRPr="00CD407F">
        <w:rPr>
          <w:rFonts w:ascii="Century" w:hAnsi="Century"/>
          <w:lang w:val="uk-UA"/>
        </w:rPr>
        <w:t>з метою недопущення знищення або руйнування в результаті господарської діяльності цінних природних територій, а також встановлення меж водоохоронних зон та прибережних захисних смуг уздовж річок, струмків і потічків та навколо водойм з метою охорони поверхневих водних об'єктів від забруднення і засмічення та збереження їх водності.</w:t>
      </w:r>
    </w:p>
    <w:p w14:paraId="71779CF7"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заходів з охорони та раціонального використання земель.</w:t>
      </w:r>
    </w:p>
    <w:p w14:paraId="14CD99FB"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заходів із запобігання розвитку небезпечних природних процесів та захисту населення.</w:t>
      </w:r>
    </w:p>
    <w:p w14:paraId="2E98FB8A"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Забезпечення санітарного благополуччя населення шляхом визначення санітарно-захисних зон навколо об’єктів, що здійснюють негативний вплив на довкілля.</w:t>
      </w:r>
    </w:p>
    <w:p w14:paraId="3DF6B04E"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Визначення заходів з управління поводженням з відходами з метою усунення негативного впливу на стан земельних ресурсів, поверхневих і підземних вод, а також раціонального використання ресурсів.</w:t>
      </w:r>
    </w:p>
    <w:p w14:paraId="3BD66BA4" w14:textId="77777777" w:rsidR="009A7D67" w:rsidRPr="00CD407F" w:rsidRDefault="009A7D67" w:rsidP="00CB215D">
      <w:pPr>
        <w:numPr>
          <w:ilvl w:val="0"/>
          <w:numId w:val="8"/>
        </w:numPr>
        <w:tabs>
          <w:tab w:val="left" w:pos="567"/>
        </w:tabs>
        <w:spacing w:line="276" w:lineRule="auto"/>
        <w:ind w:left="0" w:firstLine="0"/>
        <w:jc w:val="both"/>
        <w:rPr>
          <w:rFonts w:ascii="Century" w:hAnsi="Century"/>
          <w:lang w:val="uk-UA"/>
        </w:rPr>
      </w:pPr>
      <w:r w:rsidRPr="00CD407F">
        <w:rPr>
          <w:rFonts w:ascii="Century" w:hAnsi="Century"/>
          <w:lang w:val="uk-UA"/>
        </w:rPr>
        <w:t>Забезпечення водовідведення та очищенням стічних вод у всіх населених пунктах та розміщених за їх межами об’єктів з метою усунення негативного впливу на стан поверхневих і підземних вод.</w:t>
      </w:r>
    </w:p>
    <w:p w14:paraId="2BEC3B1C" w14:textId="77777777" w:rsidR="00FC1DA6" w:rsidRPr="00CD407F" w:rsidRDefault="00FC1DA6" w:rsidP="00CB215D">
      <w:pPr>
        <w:spacing w:line="276" w:lineRule="auto"/>
        <w:rPr>
          <w:rFonts w:ascii="Century" w:hAnsi="Century"/>
          <w:sz w:val="26"/>
          <w:szCs w:val="26"/>
          <w:lang w:val="uk-UA"/>
        </w:rPr>
      </w:pPr>
    </w:p>
    <w:sectPr w:rsidR="00FC1DA6" w:rsidRPr="00CD407F" w:rsidSect="00966013">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52A3C"/>
    <w:multiLevelType w:val="hybridMultilevel"/>
    <w:tmpl w:val="0B204502"/>
    <w:lvl w:ilvl="0" w:tplc="A2B6D0EC">
      <w:start w:val="1"/>
      <w:numFmt w:val="decimal"/>
      <w:lvlText w:val="1.%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56E62"/>
    <w:multiLevelType w:val="hybridMultilevel"/>
    <w:tmpl w:val="C78E2AAC"/>
    <w:lvl w:ilvl="0" w:tplc="52609A7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C5626AA"/>
    <w:multiLevelType w:val="hybridMultilevel"/>
    <w:tmpl w:val="172432A8"/>
    <w:lvl w:ilvl="0" w:tplc="BD76D872">
      <w:start w:val="1"/>
      <w:numFmt w:val="decimal"/>
      <w:lvlText w:val="4.%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CC1688"/>
    <w:multiLevelType w:val="hybridMultilevel"/>
    <w:tmpl w:val="D482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80392"/>
    <w:multiLevelType w:val="hybridMultilevel"/>
    <w:tmpl w:val="2E1E92F0"/>
    <w:lvl w:ilvl="0" w:tplc="BDBC4CE4">
      <w:start w:val="1"/>
      <w:numFmt w:val="decimal"/>
      <w:lvlText w:val="2.%1."/>
      <w:lvlJc w:val="left"/>
      <w:pPr>
        <w:ind w:left="720" w:hanging="360"/>
      </w:pPr>
      <w:rPr>
        <w:rFonts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E5440"/>
    <w:multiLevelType w:val="hybridMultilevel"/>
    <w:tmpl w:val="A058BD08"/>
    <w:lvl w:ilvl="0" w:tplc="DE20081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7BB5F5E"/>
    <w:multiLevelType w:val="multilevel"/>
    <w:tmpl w:val="D58CEBC0"/>
    <w:lvl w:ilvl="0">
      <w:start w:val="1"/>
      <w:numFmt w:val="decimal"/>
      <w:lvlText w:val="%1."/>
      <w:lvlJc w:val="left"/>
      <w:pPr>
        <w:ind w:left="1206" w:hanging="1065"/>
      </w:pPr>
      <w:rPr>
        <w:rFonts w:ascii="Century" w:hAnsi="Century" w:cs="Times New Roman" w:hint="default"/>
        <w:sz w:val="26"/>
        <w:szCs w:val="26"/>
      </w:rPr>
    </w:lvl>
    <w:lvl w:ilvl="1">
      <w:start w:val="1"/>
      <w:numFmt w:val="decimal"/>
      <w:isLgl/>
      <w:lvlText w:val="%1.%2."/>
      <w:lvlJc w:val="left"/>
      <w:pPr>
        <w:ind w:left="1146"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2076" w:hanging="1080"/>
      </w:pPr>
      <w:rPr>
        <w:rFonts w:hint="default"/>
      </w:rPr>
    </w:lvl>
    <w:lvl w:ilvl="4">
      <w:start w:val="1"/>
      <w:numFmt w:val="decimal"/>
      <w:isLgl/>
      <w:lvlText w:val="%1.%2.%3.%4.%5."/>
      <w:lvlJc w:val="left"/>
      <w:pPr>
        <w:ind w:left="2361" w:hanging="1080"/>
      </w:pPr>
      <w:rPr>
        <w:rFonts w:hint="default"/>
      </w:rPr>
    </w:lvl>
    <w:lvl w:ilvl="5">
      <w:start w:val="1"/>
      <w:numFmt w:val="decimal"/>
      <w:isLgl/>
      <w:lvlText w:val="%1.%2.%3.%4.%5.%6."/>
      <w:lvlJc w:val="left"/>
      <w:pPr>
        <w:ind w:left="3006" w:hanging="1440"/>
      </w:pPr>
      <w:rPr>
        <w:rFonts w:hint="default"/>
      </w:rPr>
    </w:lvl>
    <w:lvl w:ilvl="6">
      <w:start w:val="1"/>
      <w:numFmt w:val="decimal"/>
      <w:isLgl/>
      <w:lvlText w:val="%1.%2.%3.%4.%5.%6.%7."/>
      <w:lvlJc w:val="left"/>
      <w:pPr>
        <w:ind w:left="3291" w:hanging="1440"/>
      </w:pPr>
      <w:rPr>
        <w:rFonts w:hint="default"/>
      </w:rPr>
    </w:lvl>
    <w:lvl w:ilvl="7">
      <w:start w:val="1"/>
      <w:numFmt w:val="decimal"/>
      <w:isLgl/>
      <w:lvlText w:val="%1.%2.%3.%4.%5.%6.%7.%8."/>
      <w:lvlJc w:val="left"/>
      <w:pPr>
        <w:ind w:left="3936" w:hanging="1800"/>
      </w:pPr>
      <w:rPr>
        <w:rFonts w:hint="default"/>
      </w:rPr>
    </w:lvl>
    <w:lvl w:ilvl="8">
      <w:start w:val="1"/>
      <w:numFmt w:val="decimal"/>
      <w:isLgl/>
      <w:lvlText w:val="%1.%2.%3.%4.%5.%6.%7.%8.%9."/>
      <w:lvlJc w:val="left"/>
      <w:pPr>
        <w:ind w:left="4221" w:hanging="1800"/>
      </w:pPr>
      <w:rPr>
        <w:rFonts w:hint="default"/>
      </w:rPr>
    </w:lvl>
  </w:abstractNum>
  <w:abstractNum w:abstractNumId="7" w15:restartNumberingAfterBreak="0">
    <w:nsid w:val="5B96495A"/>
    <w:multiLevelType w:val="hybridMultilevel"/>
    <w:tmpl w:val="BF94343E"/>
    <w:lvl w:ilvl="0" w:tplc="C39484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743976A7"/>
    <w:multiLevelType w:val="hybridMultilevel"/>
    <w:tmpl w:val="66204494"/>
    <w:lvl w:ilvl="0" w:tplc="A6AA5F60">
      <w:start w:val="1"/>
      <w:numFmt w:val="decimal"/>
      <w:lvlText w:val="3.%1."/>
      <w:lvlJc w:val="left"/>
      <w:pPr>
        <w:ind w:left="1080" w:hanging="360"/>
      </w:pPr>
      <w:rPr>
        <w:rFonts w:hint="default"/>
        <w:sz w:val="24"/>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FE19B6"/>
    <w:multiLevelType w:val="hybridMultilevel"/>
    <w:tmpl w:val="3CB44EDE"/>
    <w:lvl w:ilvl="0" w:tplc="52609A72">
      <w:start w:val="5"/>
      <w:numFmt w:val="bullet"/>
      <w:lvlText w:val="-"/>
      <w:lvlJc w:val="left"/>
      <w:pPr>
        <w:ind w:left="720" w:hanging="360"/>
      </w:pPr>
      <w:rPr>
        <w:rFonts w:ascii="Times New Roman" w:eastAsia="Times New Roman" w:hAnsi="Times New Roman" w:cs="Times New Roman" w:hint="default"/>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8"/>
  </w:num>
  <w:num w:numId="7">
    <w:abstractNumId w:val="9"/>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45"/>
    <w:rsid w:val="000225E0"/>
    <w:rsid w:val="000377A9"/>
    <w:rsid w:val="00060CE3"/>
    <w:rsid w:val="000D11B9"/>
    <w:rsid w:val="000D1618"/>
    <w:rsid w:val="000F1562"/>
    <w:rsid w:val="001042FB"/>
    <w:rsid w:val="001334F7"/>
    <w:rsid w:val="00161915"/>
    <w:rsid w:val="001A5D6A"/>
    <w:rsid w:val="0024523E"/>
    <w:rsid w:val="00264927"/>
    <w:rsid w:val="00275E99"/>
    <w:rsid w:val="002C20FC"/>
    <w:rsid w:val="002E2BEC"/>
    <w:rsid w:val="003251B9"/>
    <w:rsid w:val="00336FC1"/>
    <w:rsid w:val="00341B8C"/>
    <w:rsid w:val="003749C5"/>
    <w:rsid w:val="003823E6"/>
    <w:rsid w:val="003E02A7"/>
    <w:rsid w:val="00407161"/>
    <w:rsid w:val="004C3187"/>
    <w:rsid w:val="004C735C"/>
    <w:rsid w:val="004D3B45"/>
    <w:rsid w:val="004E5D79"/>
    <w:rsid w:val="004F6AE2"/>
    <w:rsid w:val="00520A0F"/>
    <w:rsid w:val="0056584F"/>
    <w:rsid w:val="006064AA"/>
    <w:rsid w:val="006320CE"/>
    <w:rsid w:val="0068554A"/>
    <w:rsid w:val="006C5849"/>
    <w:rsid w:val="006C7901"/>
    <w:rsid w:val="0072256F"/>
    <w:rsid w:val="007322D0"/>
    <w:rsid w:val="00787555"/>
    <w:rsid w:val="00794978"/>
    <w:rsid w:val="007A0175"/>
    <w:rsid w:val="007A1C12"/>
    <w:rsid w:val="007A332E"/>
    <w:rsid w:val="007C6D14"/>
    <w:rsid w:val="007D4ED5"/>
    <w:rsid w:val="007D61BB"/>
    <w:rsid w:val="007E1E6A"/>
    <w:rsid w:val="007E6C38"/>
    <w:rsid w:val="007F4866"/>
    <w:rsid w:val="007F4E29"/>
    <w:rsid w:val="00810020"/>
    <w:rsid w:val="0085542E"/>
    <w:rsid w:val="008570A3"/>
    <w:rsid w:val="00863C30"/>
    <w:rsid w:val="008A27E5"/>
    <w:rsid w:val="008D181D"/>
    <w:rsid w:val="0091484D"/>
    <w:rsid w:val="009654C9"/>
    <w:rsid w:val="00966013"/>
    <w:rsid w:val="00974360"/>
    <w:rsid w:val="00994438"/>
    <w:rsid w:val="009A7D67"/>
    <w:rsid w:val="009C6BFA"/>
    <w:rsid w:val="009D6001"/>
    <w:rsid w:val="00A35C5A"/>
    <w:rsid w:val="00A57878"/>
    <w:rsid w:val="00A60E05"/>
    <w:rsid w:val="00AB5961"/>
    <w:rsid w:val="00AD65FF"/>
    <w:rsid w:val="00B35647"/>
    <w:rsid w:val="00B45BE7"/>
    <w:rsid w:val="00B52089"/>
    <w:rsid w:val="00B72E66"/>
    <w:rsid w:val="00BF2423"/>
    <w:rsid w:val="00C42375"/>
    <w:rsid w:val="00C5082C"/>
    <w:rsid w:val="00C579F0"/>
    <w:rsid w:val="00CA44C7"/>
    <w:rsid w:val="00CB174D"/>
    <w:rsid w:val="00CB215D"/>
    <w:rsid w:val="00CC0331"/>
    <w:rsid w:val="00CD407F"/>
    <w:rsid w:val="00D447AE"/>
    <w:rsid w:val="00D66276"/>
    <w:rsid w:val="00D70825"/>
    <w:rsid w:val="00DA3752"/>
    <w:rsid w:val="00DB1AD9"/>
    <w:rsid w:val="00DB5FC6"/>
    <w:rsid w:val="00DD62A4"/>
    <w:rsid w:val="00DD64C1"/>
    <w:rsid w:val="00E07A3B"/>
    <w:rsid w:val="00E27FEC"/>
    <w:rsid w:val="00E57D87"/>
    <w:rsid w:val="00EC43C4"/>
    <w:rsid w:val="00F41912"/>
    <w:rsid w:val="00F42A2A"/>
    <w:rsid w:val="00FC1D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68D0"/>
  <w15:docId w15:val="{3783755B-84B4-4DF2-BE23-1FCF487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2D0"/>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c2">
    <w:name w:val="tc2"/>
    <w:basedOn w:val="a"/>
    <w:rsid w:val="007322D0"/>
    <w:pPr>
      <w:spacing w:line="300" w:lineRule="atLeast"/>
      <w:jc w:val="center"/>
    </w:pPr>
  </w:style>
  <w:style w:type="paragraph" w:styleId="a3">
    <w:name w:val="Balloon Text"/>
    <w:basedOn w:val="a"/>
    <w:link w:val="a4"/>
    <w:uiPriority w:val="99"/>
    <w:semiHidden/>
    <w:unhideWhenUsed/>
    <w:rsid w:val="007322D0"/>
    <w:rPr>
      <w:rFonts w:ascii="Tahoma" w:hAnsi="Tahoma" w:cs="Tahoma"/>
      <w:sz w:val="16"/>
      <w:szCs w:val="16"/>
    </w:rPr>
  </w:style>
  <w:style w:type="character" w:customStyle="1" w:styleId="a4">
    <w:name w:val="Текст у виносці Знак"/>
    <w:basedOn w:val="a0"/>
    <w:link w:val="a3"/>
    <w:uiPriority w:val="99"/>
    <w:semiHidden/>
    <w:rsid w:val="007322D0"/>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100795">
      <w:bodyDiv w:val="1"/>
      <w:marLeft w:val="0"/>
      <w:marRight w:val="0"/>
      <w:marTop w:val="0"/>
      <w:marBottom w:val="0"/>
      <w:divBdr>
        <w:top w:val="none" w:sz="0" w:space="0" w:color="auto"/>
        <w:left w:val="none" w:sz="0" w:space="0" w:color="auto"/>
        <w:bottom w:val="none" w:sz="0" w:space="0" w:color="auto"/>
        <w:right w:val="none" w:sz="0" w:space="0" w:color="auto"/>
      </w:divBdr>
    </w:div>
    <w:div w:id="9989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14745</Words>
  <Characters>8405</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Homyn</dc:creator>
  <cp:lastModifiedBy>user</cp:lastModifiedBy>
  <cp:revision>3</cp:revision>
  <cp:lastPrinted>2021-12-24T09:44:00Z</cp:lastPrinted>
  <dcterms:created xsi:type="dcterms:W3CDTF">2022-01-12T11:28:00Z</dcterms:created>
  <dcterms:modified xsi:type="dcterms:W3CDTF">2022-01-13T08:27:00Z</dcterms:modified>
</cp:coreProperties>
</file>