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>
        <w:rPr>
          <w:b/>
          <w:lang w:val="uk-UA" w:eastAsia="ru-RU"/>
        </w:rPr>
        <w:t>ПРОЄКТ</w:t>
      </w: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C3007D" w:rsidRPr="007944A8" w:rsidRDefault="00D65C1D" w:rsidP="00224698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AA7BA2" w:rsidRDefault="00D65C1D" w:rsidP="00146569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/>
        </w:rPr>
        <w:t xml:space="preserve">детального плану </w:t>
      </w:r>
      <w:r w:rsidRPr="00063975">
        <w:rPr>
          <w:rFonts w:eastAsia="Calibri"/>
          <w:b/>
          <w:bCs/>
          <w:szCs w:val="28"/>
          <w:lang w:val="uk-UA" w:eastAsia="ru-RU"/>
        </w:rPr>
        <w:t xml:space="preserve">території </w:t>
      </w:r>
      <w:r w:rsidR="00AA7BA2">
        <w:rPr>
          <w:rFonts w:eastAsia="Calibri"/>
          <w:b/>
          <w:bCs/>
          <w:szCs w:val="28"/>
          <w:lang w:val="uk-UA" w:eastAsia="ru-RU"/>
        </w:rPr>
        <w:t xml:space="preserve">земельної ділянки </w:t>
      </w:r>
    </w:p>
    <w:p w:rsidR="00146569" w:rsidRPr="00146569" w:rsidRDefault="00AA7BA2" w:rsidP="00AA7BA2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  <w:r>
        <w:rPr>
          <w:rFonts w:eastAsia="Calibri"/>
          <w:b/>
          <w:bCs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>
        <w:rPr>
          <w:rFonts w:eastAsia="Calibri"/>
          <w:b/>
          <w:bCs/>
          <w:szCs w:val="28"/>
          <w:lang w:val="uk-UA" w:eastAsia="ru-RU"/>
        </w:rPr>
        <w:t>Скомаровської</w:t>
      </w:r>
      <w:proofErr w:type="spellEnd"/>
      <w:r>
        <w:rPr>
          <w:rFonts w:eastAsia="Calibri"/>
          <w:b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</w:t>
      </w:r>
    </w:p>
    <w:p w:rsidR="00D65C1D" w:rsidRDefault="00AA7BA2" w:rsidP="00146569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  <w:r w:rsidRPr="00146569">
        <w:rPr>
          <w:rFonts w:eastAsia="Calibri"/>
          <w:b/>
          <w:bCs/>
          <w:szCs w:val="28"/>
          <w:lang w:val="uk-UA" w:eastAsia="ru-RU"/>
        </w:rPr>
        <w:t xml:space="preserve"> </w:t>
      </w:r>
      <w:r w:rsidR="00146569" w:rsidRPr="00146569">
        <w:rPr>
          <w:rFonts w:eastAsia="Calibri"/>
          <w:b/>
          <w:bCs/>
          <w:szCs w:val="28"/>
          <w:lang w:val="uk-UA" w:eastAsia="ru-RU"/>
        </w:rPr>
        <w:t>(землі колишнього військового аеродрому)</w:t>
      </w:r>
    </w:p>
    <w:p w:rsidR="00AA7BA2" w:rsidRPr="00063975" w:rsidRDefault="00AA7BA2" w:rsidP="00146569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</w:p>
    <w:p w:rsidR="002030E8" w:rsidRPr="007944A8" w:rsidRDefault="00D65C1D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Загальні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положення</w:t>
      </w:r>
      <w:proofErr w:type="spellEnd"/>
      <w:r w:rsidR="00C3173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65C1D" w:rsidP="00C423F9">
      <w:pPr>
        <w:spacing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Замовник</w:t>
      </w:r>
      <w:proofErr w:type="spellEnd"/>
      <w:r w:rsidRPr="007944A8">
        <w:rPr>
          <w:i/>
          <w:szCs w:val="28"/>
          <w:lang w:eastAsia="ru-RU"/>
        </w:rPr>
        <w:t xml:space="preserve"> СЕО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AE2FCE" w:rsidRPr="007944A8">
        <w:rPr>
          <w:i/>
          <w:szCs w:val="28"/>
          <w:lang w:val="uk-UA" w:eastAsia="ru-RU"/>
        </w:rPr>
        <w:t>–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714D84" w:rsidRPr="007944A8">
        <w:rPr>
          <w:b/>
          <w:i/>
          <w:szCs w:val="28"/>
          <w:lang w:val="uk-UA" w:eastAsia="ru-RU"/>
        </w:rPr>
        <w:t>Городоцька</w:t>
      </w:r>
      <w:r w:rsidR="0059409E" w:rsidRPr="007944A8">
        <w:rPr>
          <w:b/>
          <w:i/>
          <w:szCs w:val="28"/>
          <w:lang w:val="uk-UA" w:eastAsia="ru-RU"/>
        </w:rPr>
        <w:t xml:space="preserve"> </w:t>
      </w:r>
      <w:r w:rsidR="00C05AAA">
        <w:rPr>
          <w:b/>
          <w:i/>
          <w:szCs w:val="28"/>
          <w:lang w:val="uk-UA" w:eastAsia="ru-RU"/>
        </w:rPr>
        <w:t>міська рада</w:t>
      </w:r>
      <w:r w:rsidR="00C423F9" w:rsidRPr="007944A8">
        <w:rPr>
          <w:b/>
          <w:i/>
          <w:szCs w:val="28"/>
          <w:lang w:val="uk-UA" w:eastAsia="ru-RU"/>
        </w:rPr>
        <w:t>:</w:t>
      </w:r>
    </w:p>
    <w:p w:rsidR="00C05AAA" w:rsidRPr="007944A8" w:rsidRDefault="003C5FB7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81</w:t>
      </w:r>
      <w:r w:rsidR="009B5C8A" w:rsidRPr="007944A8">
        <w:rPr>
          <w:szCs w:val="28"/>
          <w:lang w:val="uk-UA" w:eastAsia="ru-RU"/>
        </w:rPr>
        <w:t>5</w:t>
      </w:r>
      <w:r w:rsidRPr="007944A8">
        <w:rPr>
          <w:szCs w:val="28"/>
          <w:lang w:val="uk-UA" w:eastAsia="ru-RU"/>
        </w:rPr>
        <w:t xml:space="preserve">00 Львівська область, м. </w:t>
      </w:r>
      <w:r w:rsidR="006C4D56" w:rsidRPr="007944A8">
        <w:rPr>
          <w:szCs w:val="28"/>
          <w:lang w:val="uk-UA" w:eastAsia="ru-RU"/>
        </w:rPr>
        <w:t>Городок</w:t>
      </w:r>
      <w:r w:rsidRPr="007944A8">
        <w:rPr>
          <w:szCs w:val="28"/>
          <w:lang w:val="uk-UA" w:eastAsia="ru-RU"/>
        </w:rPr>
        <w:t xml:space="preserve">, </w:t>
      </w:r>
      <w:r w:rsidR="00C05AAA" w:rsidRPr="00C05AAA">
        <w:rPr>
          <w:szCs w:val="28"/>
          <w:lang w:val="uk-UA" w:eastAsia="ru-RU"/>
        </w:rPr>
        <w:t xml:space="preserve">м-н Гайдамаків, 6. </w:t>
      </w:r>
    </w:p>
    <w:p w:rsidR="0002746E" w:rsidRPr="007944A8" w:rsidRDefault="0002746E" w:rsidP="003C5FB7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7944A8" w:rsidRDefault="00D65C1D" w:rsidP="00C10808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Вид </w:t>
      </w:r>
      <w:r w:rsidRPr="007944A8">
        <w:rPr>
          <w:b/>
          <w:bCs/>
          <w:szCs w:val="28"/>
          <w:lang w:eastAsia="ru-RU"/>
        </w:rPr>
        <w:t> </w:t>
      </w:r>
      <w:r w:rsidRPr="007944A8">
        <w:rPr>
          <w:b/>
          <w:bCs/>
          <w:szCs w:val="28"/>
          <w:lang w:val="uk-UA" w:eastAsia="ru-RU"/>
        </w:rPr>
        <w:t>та основні цілі документа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35634" w:rsidRDefault="00D65C1D" w:rsidP="00E35634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E35634" w:rsidRPr="00E35634">
        <w:rPr>
          <w:rFonts w:eastAsia="Calibri"/>
          <w:bCs/>
          <w:szCs w:val="28"/>
          <w:lang w:val="uk-UA" w:eastAsia="ru-RU"/>
        </w:rPr>
        <w:t xml:space="preserve"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 w:rsidR="00E35634" w:rsidRPr="00E35634">
        <w:rPr>
          <w:rFonts w:eastAsia="Calibri"/>
          <w:bCs/>
          <w:szCs w:val="28"/>
          <w:lang w:val="uk-UA" w:eastAsia="ru-RU"/>
        </w:rPr>
        <w:t>Скомаровської</w:t>
      </w:r>
      <w:proofErr w:type="spellEnd"/>
      <w:r w:rsidR="00E35634" w:rsidRPr="00E35634">
        <w:rPr>
          <w:rFonts w:eastAsia="Calibri"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</w:t>
      </w:r>
      <w:r w:rsidR="00E35634">
        <w:rPr>
          <w:rFonts w:eastAsia="Calibri"/>
          <w:bCs/>
          <w:szCs w:val="28"/>
          <w:lang w:val="uk-UA" w:eastAsia="ru-RU"/>
        </w:rPr>
        <w:t xml:space="preserve"> </w:t>
      </w:r>
      <w:r w:rsidR="00E35634" w:rsidRPr="00E35634">
        <w:rPr>
          <w:rFonts w:eastAsia="Calibri"/>
          <w:bCs/>
          <w:szCs w:val="28"/>
          <w:lang w:val="uk-UA" w:eastAsia="ru-RU"/>
        </w:rPr>
        <w:t>(землі колишнього військового аеродрому)</w:t>
      </w:r>
      <w:r w:rsidR="00E35634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lastRenderedPageBreak/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063975" w:rsidRPr="007944A8" w:rsidRDefault="00063975" w:rsidP="00C94E8E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 xml:space="preserve">Детальний план території повинен містити відомості про межі та правові режими всіх </w:t>
      </w:r>
      <w:proofErr w:type="spellStart"/>
      <w:r w:rsidRPr="00063975">
        <w:rPr>
          <w:rFonts w:eastAsia="Calibri"/>
          <w:bCs/>
          <w:szCs w:val="28"/>
          <w:lang w:val="uk-UA" w:eastAsia="ru-RU"/>
        </w:rPr>
        <w:t>режимоутворюючих</w:t>
      </w:r>
      <w:proofErr w:type="spellEnd"/>
      <w:r w:rsidRPr="00063975">
        <w:rPr>
          <w:rFonts w:eastAsia="Calibri"/>
          <w:bCs/>
          <w:szCs w:val="28"/>
          <w:lang w:val="uk-UA" w:eastAsia="ru-RU"/>
        </w:rPr>
        <w:t xml:space="preserve"> об’єктів та всіх обмежень у використанні земель (у тому числі обмежень у використанні земель у сфері забудови), встановлених до або під час розроблення </w:t>
      </w:r>
      <w:proofErr w:type="spellStart"/>
      <w:r w:rsidRPr="00063975">
        <w:rPr>
          <w:rFonts w:eastAsia="Calibri"/>
          <w:bCs/>
          <w:szCs w:val="28"/>
          <w:lang w:val="uk-UA" w:eastAsia="ru-RU"/>
        </w:rPr>
        <w:t>про</w:t>
      </w:r>
      <w:r w:rsidR="00C94E8E">
        <w:rPr>
          <w:rFonts w:eastAsia="Calibri"/>
          <w:bCs/>
          <w:szCs w:val="28"/>
          <w:lang w:val="uk-UA" w:eastAsia="ru-RU"/>
        </w:rPr>
        <w:t>є</w:t>
      </w:r>
      <w:r w:rsidRPr="00063975">
        <w:rPr>
          <w:rFonts w:eastAsia="Calibri"/>
          <w:bCs/>
          <w:szCs w:val="28"/>
          <w:lang w:val="uk-UA" w:eastAsia="ru-RU"/>
        </w:rPr>
        <w:t>кту</w:t>
      </w:r>
      <w:proofErr w:type="spellEnd"/>
      <w:r w:rsidRPr="00063975">
        <w:rPr>
          <w:rFonts w:eastAsia="Calibri"/>
          <w:bCs/>
          <w:szCs w:val="28"/>
          <w:lang w:val="uk-UA" w:eastAsia="ru-RU"/>
        </w:rPr>
        <w:t>.</w:t>
      </w:r>
    </w:p>
    <w:p w:rsidR="008573C0" w:rsidRPr="007944A8" w:rsidRDefault="0004324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Pr="007944A8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2E70CA" w:rsidRPr="00A31479" w:rsidRDefault="00043243" w:rsidP="00A31479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</w:p>
    <w:p w:rsidR="00786C5E" w:rsidRDefault="0051668F" w:rsidP="00E436DD">
      <w:pPr>
        <w:spacing w:after="0" w:line="240" w:lineRule="auto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даному </w:t>
      </w:r>
      <w:proofErr w:type="spellStart"/>
      <w:r w:rsidRPr="007944A8">
        <w:rPr>
          <w:szCs w:val="28"/>
          <w:lang w:val="uk-UA" w:eastAsia="ru-RU"/>
        </w:rPr>
        <w:t>проє</w:t>
      </w:r>
      <w:r w:rsidR="00F4584B" w:rsidRPr="007944A8">
        <w:rPr>
          <w:szCs w:val="28"/>
          <w:lang w:val="uk-UA" w:eastAsia="ru-RU"/>
        </w:rPr>
        <w:t>кті</w:t>
      </w:r>
      <w:proofErr w:type="spellEnd"/>
      <w:r w:rsidR="00F4584B" w:rsidRPr="007944A8">
        <w:rPr>
          <w:szCs w:val="28"/>
          <w:lang w:val="uk-UA" w:eastAsia="ru-RU"/>
        </w:rPr>
        <w:t xml:space="preserve"> 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E35634" w:rsidRPr="00E35634">
        <w:rPr>
          <w:rFonts w:eastAsia="Calibri"/>
          <w:bCs/>
          <w:szCs w:val="28"/>
          <w:lang w:val="uk-UA" w:eastAsia="ru-RU"/>
        </w:rPr>
        <w:t xml:space="preserve"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 w:rsidR="00E35634" w:rsidRPr="00E35634">
        <w:rPr>
          <w:rFonts w:eastAsia="Calibri"/>
          <w:bCs/>
          <w:szCs w:val="28"/>
          <w:lang w:val="uk-UA" w:eastAsia="ru-RU"/>
        </w:rPr>
        <w:t>Скомаровської</w:t>
      </w:r>
      <w:proofErr w:type="spellEnd"/>
      <w:r w:rsidR="00E35634" w:rsidRPr="00E35634">
        <w:rPr>
          <w:rFonts w:eastAsia="Calibri"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 (землі колишнього військового аеродрому)</w:t>
      </w:r>
      <w:r w:rsidR="00C94E8E" w:rsidRPr="00C94E8E">
        <w:rPr>
          <w:rFonts w:eastAsia="Calibri"/>
          <w:bCs/>
          <w:szCs w:val="28"/>
          <w:lang w:val="uk-UA" w:eastAsia="ru-RU"/>
        </w:rPr>
        <w:t xml:space="preserve">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площею </w:t>
      </w:r>
      <w:r w:rsidR="00FB33F4" w:rsidRPr="00FB33F4">
        <w:rPr>
          <w:szCs w:val="28"/>
          <w:lang w:val="uk-UA" w:eastAsia="ru-RU"/>
        </w:rPr>
        <w:t>41</w:t>
      </w:r>
      <w:r w:rsidR="00FB33F4">
        <w:rPr>
          <w:szCs w:val="28"/>
          <w:lang w:val="uk-UA" w:eastAsia="ru-RU"/>
        </w:rPr>
        <w:t>,</w:t>
      </w:r>
      <w:r w:rsidR="00FB33F4" w:rsidRPr="00FB33F4">
        <w:rPr>
          <w:szCs w:val="28"/>
          <w:lang w:val="uk-UA" w:eastAsia="ru-RU"/>
        </w:rPr>
        <w:t>7921</w:t>
      </w:r>
      <w:r w:rsidR="002E70CA" w:rsidRPr="007944A8">
        <w:rPr>
          <w:szCs w:val="28"/>
          <w:lang w:val="uk-UA" w:eastAsia="ru-RU"/>
        </w:rPr>
        <w:t>га</w:t>
      </w:r>
      <w:r w:rsidR="00791025" w:rsidRPr="007944A8">
        <w:rPr>
          <w:szCs w:val="28"/>
          <w:lang w:val="uk-UA" w:eastAsia="ru-RU"/>
        </w:rPr>
        <w:t xml:space="preserve">, </w:t>
      </w:r>
      <w:r w:rsidR="00DF3621" w:rsidRPr="00DF3621">
        <w:rPr>
          <w:szCs w:val="28"/>
          <w:lang w:val="uk-UA"/>
        </w:rPr>
        <w:t>в т.</w:t>
      </w:r>
      <w:r w:rsidR="00DF3621">
        <w:rPr>
          <w:szCs w:val="28"/>
          <w:lang w:val="uk-UA"/>
        </w:rPr>
        <w:t xml:space="preserve"> </w:t>
      </w:r>
      <w:r w:rsidR="00DF3621" w:rsidRPr="00DF3621">
        <w:rPr>
          <w:szCs w:val="28"/>
          <w:lang w:val="uk-UA"/>
        </w:rPr>
        <w:t>ч. ділянка №</w:t>
      </w:r>
      <w:r w:rsidR="00DF3621">
        <w:rPr>
          <w:szCs w:val="28"/>
          <w:lang w:val="uk-UA"/>
        </w:rPr>
        <w:t xml:space="preserve"> </w:t>
      </w:r>
      <w:r w:rsidR="00DF3621" w:rsidRPr="00DF3621">
        <w:rPr>
          <w:szCs w:val="28"/>
          <w:lang w:val="uk-UA"/>
        </w:rPr>
        <w:t xml:space="preserve">1 </w:t>
      </w:r>
      <w:r w:rsidR="00DF3621">
        <w:rPr>
          <w:szCs w:val="28"/>
          <w:lang w:val="uk-UA"/>
        </w:rPr>
        <w:t>–</w:t>
      </w:r>
      <w:r w:rsidR="00DF3621" w:rsidRPr="00DF3621">
        <w:rPr>
          <w:szCs w:val="28"/>
          <w:lang w:val="uk-UA"/>
        </w:rPr>
        <w:t xml:space="preserve"> 36</w:t>
      </w:r>
      <w:r w:rsidR="00DF3621">
        <w:rPr>
          <w:szCs w:val="28"/>
          <w:lang w:val="uk-UA"/>
        </w:rPr>
        <w:t>,</w:t>
      </w:r>
      <w:r w:rsidR="00DF3621" w:rsidRPr="00DF3621">
        <w:rPr>
          <w:szCs w:val="28"/>
          <w:lang w:val="uk-UA"/>
        </w:rPr>
        <w:t>9000 га</w:t>
      </w:r>
      <w:r w:rsidR="00DF3621">
        <w:rPr>
          <w:szCs w:val="28"/>
          <w:lang w:val="uk-UA"/>
        </w:rPr>
        <w:t xml:space="preserve"> та </w:t>
      </w:r>
      <w:r w:rsidR="00DF3621" w:rsidRPr="00DF3621">
        <w:rPr>
          <w:szCs w:val="28"/>
          <w:lang w:val="uk-UA"/>
        </w:rPr>
        <w:t>ділянка №</w:t>
      </w:r>
      <w:r w:rsidR="00DF3621">
        <w:rPr>
          <w:szCs w:val="28"/>
          <w:lang w:val="uk-UA"/>
        </w:rPr>
        <w:t xml:space="preserve"> </w:t>
      </w:r>
      <w:r w:rsidR="00DF3621" w:rsidRPr="00DF3621">
        <w:rPr>
          <w:szCs w:val="28"/>
          <w:lang w:val="uk-UA"/>
        </w:rPr>
        <w:t xml:space="preserve">2 </w:t>
      </w:r>
      <w:r w:rsidR="00DF3621">
        <w:rPr>
          <w:szCs w:val="28"/>
          <w:lang w:val="uk-UA"/>
        </w:rPr>
        <w:t>–</w:t>
      </w:r>
      <w:r w:rsidR="00DF3621" w:rsidRPr="00DF3621">
        <w:rPr>
          <w:szCs w:val="28"/>
          <w:lang w:val="uk-UA"/>
        </w:rPr>
        <w:t xml:space="preserve"> 4</w:t>
      </w:r>
      <w:r w:rsidR="00DF3621">
        <w:rPr>
          <w:szCs w:val="28"/>
          <w:lang w:val="uk-UA"/>
        </w:rPr>
        <w:t>,</w:t>
      </w:r>
      <w:r w:rsidR="00DF3621" w:rsidRPr="00DF3621">
        <w:rPr>
          <w:szCs w:val="28"/>
          <w:lang w:val="uk-UA"/>
        </w:rPr>
        <w:t>8921</w:t>
      </w:r>
      <w:r w:rsidR="00786C5E">
        <w:rPr>
          <w:szCs w:val="28"/>
          <w:lang w:val="uk-UA"/>
        </w:rPr>
        <w:t xml:space="preserve"> </w:t>
      </w:r>
      <w:r w:rsidR="00DF3621" w:rsidRPr="00DF3621">
        <w:rPr>
          <w:szCs w:val="28"/>
          <w:lang w:val="uk-UA"/>
        </w:rPr>
        <w:t>га</w:t>
      </w:r>
      <w:r w:rsidR="00DF3621">
        <w:rPr>
          <w:szCs w:val="28"/>
          <w:lang w:val="uk-UA"/>
        </w:rPr>
        <w:t>.</w:t>
      </w:r>
      <w:r w:rsidR="00786C5E">
        <w:rPr>
          <w:szCs w:val="28"/>
          <w:lang w:val="uk-UA"/>
        </w:rPr>
        <w:t xml:space="preserve"> </w:t>
      </w:r>
    </w:p>
    <w:p w:rsidR="00786C5E" w:rsidRDefault="00786C5E" w:rsidP="00786C5E">
      <w:pPr>
        <w:spacing w:after="0" w:line="340" w:lineRule="exact"/>
        <w:ind w:firstLine="540"/>
        <w:rPr>
          <w:szCs w:val="28"/>
          <w:lang w:val="uk-UA"/>
        </w:rPr>
      </w:pPr>
    </w:p>
    <w:p w:rsidR="00D65C1D" w:rsidRPr="007944A8" w:rsidRDefault="00D65C1D" w:rsidP="00786C5E">
      <w:pPr>
        <w:spacing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Характеристика </w:t>
      </w:r>
      <w:r w:rsidR="00BA1FB1" w:rsidRPr="007944A8">
        <w:rPr>
          <w:b/>
          <w:bCs/>
          <w:szCs w:val="28"/>
          <w:lang w:val="uk-UA" w:eastAsia="ru-RU"/>
        </w:rPr>
        <w:t xml:space="preserve">поточного стану </w:t>
      </w:r>
      <w:r w:rsidR="00A131CC" w:rsidRPr="007944A8">
        <w:rPr>
          <w:b/>
          <w:bCs/>
          <w:szCs w:val="28"/>
          <w:lang w:val="uk-UA" w:eastAsia="ru-RU"/>
        </w:rPr>
        <w:t>довкілля:</w:t>
      </w:r>
    </w:p>
    <w:p w:rsidR="002506D0" w:rsidRDefault="003262C2" w:rsidP="002455D6">
      <w:pPr>
        <w:spacing w:after="0" w:line="340" w:lineRule="exact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Ділянка, на яку розробляється ДПТ, розт</w:t>
      </w:r>
      <w:r w:rsidR="00C6064D" w:rsidRPr="007944A8">
        <w:rPr>
          <w:szCs w:val="28"/>
          <w:lang w:val="uk-UA" w:eastAsia="ru-RU"/>
        </w:rPr>
        <w:t xml:space="preserve">ашована </w:t>
      </w:r>
      <w:r w:rsidR="002506D0" w:rsidRPr="002506D0">
        <w:rPr>
          <w:szCs w:val="28"/>
          <w:lang w:val="uk-UA" w:eastAsia="ru-RU"/>
        </w:rPr>
        <w:t>в південній частині м. Городок</w:t>
      </w:r>
      <w:r w:rsidR="002455D6">
        <w:rPr>
          <w:szCs w:val="28"/>
          <w:lang w:val="uk-UA" w:eastAsia="ru-RU"/>
        </w:rPr>
        <w:t>.</w:t>
      </w:r>
    </w:p>
    <w:p w:rsidR="00622CE8" w:rsidRDefault="00622CE8" w:rsidP="00622CE8">
      <w:pPr>
        <w:spacing w:after="0" w:line="340" w:lineRule="exact"/>
        <w:ind w:firstLine="540"/>
        <w:rPr>
          <w:szCs w:val="28"/>
          <w:lang w:val="uk-UA" w:eastAsia="ru-RU"/>
        </w:rPr>
      </w:pPr>
      <w:r>
        <w:rPr>
          <w:szCs w:val="28"/>
          <w:lang w:val="uk-UA" w:eastAsia="ru-RU"/>
        </w:rPr>
        <w:t>Територія опрацювання</w:t>
      </w:r>
      <w:r w:rsidRPr="00622CE8">
        <w:rPr>
          <w:szCs w:val="28"/>
          <w:lang w:val="uk-UA" w:eastAsia="ru-RU"/>
        </w:rPr>
        <w:t xml:space="preserve"> обмежена</w:t>
      </w:r>
      <w:r>
        <w:rPr>
          <w:szCs w:val="28"/>
          <w:lang w:val="uk-UA" w:eastAsia="ru-RU"/>
        </w:rPr>
        <w:t>:</w:t>
      </w:r>
      <w:r w:rsidRPr="00622CE8">
        <w:rPr>
          <w:szCs w:val="28"/>
          <w:lang w:val="uk-UA" w:eastAsia="ru-RU"/>
        </w:rPr>
        <w:t xml:space="preserve"> </w:t>
      </w:r>
    </w:p>
    <w:p w:rsidR="00161AAE" w:rsidRDefault="00622CE8" w:rsidP="00161AAE">
      <w:pPr>
        <w:pStyle w:val="a7"/>
        <w:numPr>
          <w:ilvl w:val="0"/>
          <w:numId w:val="36"/>
        </w:numPr>
        <w:spacing w:after="0" w:line="340" w:lineRule="exact"/>
        <w:rPr>
          <w:szCs w:val="28"/>
          <w:lang w:val="uk-UA" w:eastAsia="ru-RU"/>
        </w:rPr>
      </w:pPr>
      <w:r w:rsidRPr="00622CE8">
        <w:rPr>
          <w:szCs w:val="28"/>
          <w:lang w:val="uk-UA" w:eastAsia="ru-RU"/>
        </w:rPr>
        <w:t>Земельна ділянка №</w:t>
      </w:r>
      <w:r w:rsidR="00115188">
        <w:rPr>
          <w:szCs w:val="28"/>
          <w:lang w:val="uk-UA" w:eastAsia="ru-RU"/>
        </w:rPr>
        <w:t xml:space="preserve"> </w:t>
      </w:r>
      <w:r w:rsidRPr="00622CE8">
        <w:rPr>
          <w:szCs w:val="28"/>
          <w:lang w:val="uk-UA" w:eastAsia="ru-RU"/>
        </w:rPr>
        <w:t xml:space="preserve">1: </w:t>
      </w:r>
      <w:r w:rsidRPr="00161AAE">
        <w:rPr>
          <w:szCs w:val="28"/>
          <w:lang w:val="uk-UA" w:eastAsia="ru-RU"/>
        </w:rPr>
        <w:t>з північного заходу - земл</w:t>
      </w:r>
      <w:r w:rsidR="00161AAE">
        <w:rPr>
          <w:szCs w:val="28"/>
          <w:lang w:val="uk-UA" w:eastAsia="ru-RU"/>
        </w:rPr>
        <w:t>ями</w:t>
      </w:r>
      <w:r w:rsidRPr="00161AAE">
        <w:rPr>
          <w:szCs w:val="28"/>
          <w:lang w:val="uk-UA" w:eastAsia="ru-RU"/>
        </w:rPr>
        <w:t xml:space="preserve"> для розміщення та експлуатації основних, підсобних допоміжних будівель та споруд </w:t>
      </w:r>
      <w:r w:rsidRPr="00161AAE">
        <w:rPr>
          <w:szCs w:val="28"/>
          <w:lang w:val="uk-UA" w:eastAsia="ru-RU"/>
        </w:rPr>
        <w:lastRenderedPageBreak/>
        <w:t>підприємств переробної , машинобудівної та іншої промисловості</w:t>
      </w:r>
      <w:r w:rsidR="00161AAE">
        <w:rPr>
          <w:szCs w:val="28"/>
          <w:lang w:val="uk-UA" w:eastAsia="ru-RU"/>
        </w:rPr>
        <w:t xml:space="preserve">; </w:t>
      </w:r>
      <w:r w:rsidRPr="00161AAE">
        <w:rPr>
          <w:szCs w:val="28"/>
          <w:lang w:val="uk-UA" w:eastAsia="ru-RU"/>
        </w:rPr>
        <w:t>з північного сходу</w:t>
      </w:r>
      <w:r w:rsidR="00161AAE">
        <w:rPr>
          <w:szCs w:val="28"/>
          <w:lang w:val="uk-UA" w:eastAsia="ru-RU"/>
        </w:rPr>
        <w:t xml:space="preserve"> та </w:t>
      </w:r>
      <w:r w:rsidR="00161AAE" w:rsidRPr="00161AAE">
        <w:rPr>
          <w:szCs w:val="28"/>
          <w:lang w:val="uk-UA" w:eastAsia="ru-RU"/>
        </w:rPr>
        <w:t>південного сходу</w:t>
      </w:r>
      <w:r w:rsidRPr="00161AAE">
        <w:rPr>
          <w:szCs w:val="28"/>
          <w:lang w:val="uk-UA" w:eastAsia="ru-RU"/>
        </w:rPr>
        <w:t xml:space="preserve"> - земл</w:t>
      </w:r>
      <w:r w:rsidR="00161AAE">
        <w:rPr>
          <w:szCs w:val="28"/>
          <w:lang w:val="uk-UA" w:eastAsia="ru-RU"/>
        </w:rPr>
        <w:t>ями</w:t>
      </w:r>
      <w:r w:rsidRPr="00161AAE">
        <w:rPr>
          <w:szCs w:val="28"/>
          <w:lang w:val="uk-UA" w:eastAsia="ru-RU"/>
        </w:rPr>
        <w:t xml:space="preserve"> загального користування</w:t>
      </w:r>
      <w:r w:rsidR="00161AAE">
        <w:rPr>
          <w:szCs w:val="28"/>
          <w:lang w:val="uk-UA" w:eastAsia="ru-RU"/>
        </w:rPr>
        <w:t xml:space="preserve">; </w:t>
      </w:r>
      <w:r w:rsidRPr="00161AAE">
        <w:rPr>
          <w:szCs w:val="28"/>
          <w:lang w:val="uk-UA" w:eastAsia="ru-RU"/>
        </w:rPr>
        <w:t>з південного заходу - земл</w:t>
      </w:r>
      <w:r w:rsidR="00161AAE">
        <w:rPr>
          <w:szCs w:val="28"/>
          <w:lang w:val="uk-UA" w:eastAsia="ru-RU"/>
        </w:rPr>
        <w:t>ями</w:t>
      </w:r>
      <w:r w:rsidRPr="00161AAE">
        <w:rPr>
          <w:szCs w:val="28"/>
          <w:lang w:val="uk-UA" w:eastAsia="ru-RU"/>
        </w:rPr>
        <w:t xml:space="preserve"> для розміщення і експлуатації будівель і споруд авіаційного транспорту.</w:t>
      </w:r>
    </w:p>
    <w:p w:rsidR="00622CE8" w:rsidRPr="00161AAE" w:rsidRDefault="00622CE8" w:rsidP="00161AAE">
      <w:pPr>
        <w:pStyle w:val="a7"/>
        <w:numPr>
          <w:ilvl w:val="0"/>
          <w:numId w:val="36"/>
        </w:numPr>
        <w:spacing w:after="0" w:line="340" w:lineRule="exact"/>
        <w:rPr>
          <w:szCs w:val="28"/>
          <w:lang w:val="uk-UA" w:eastAsia="ru-RU"/>
        </w:rPr>
      </w:pPr>
      <w:r w:rsidRPr="00161AAE">
        <w:rPr>
          <w:szCs w:val="28"/>
          <w:lang w:val="uk-UA" w:eastAsia="ru-RU"/>
        </w:rPr>
        <w:t>Земельна ділянка №</w:t>
      </w:r>
      <w:r w:rsidR="00161AAE">
        <w:rPr>
          <w:szCs w:val="28"/>
          <w:lang w:val="uk-UA" w:eastAsia="ru-RU"/>
        </w:rPr>
        <w:t xml:space="preserve"> </w:t>
      </w:r>
      <w:r w:rsidRPr="00161AAE">
        <w:rPr>
          <w:szCs w:val="28"/>
          <w:lang w:val="uk-UA" w:eastAsia="ru-RU"/>
        </w:rPr>
        <w:t>2</w:t>
      </w:r>
      <w:r w:rsidR="00161AAE">
        <w:rPr>
          <w:szCs w:val="28"/>
          <w:lang w:val="uk-UA" w:eastAsia="ru-RU"/>
        </w:rPr>
        <w:t>:</w:t>
      </w:r>
      <w:r w:rsidRPr="00161AAE">
        <w:rPr>
          <w:szCs w:val="28"/>
          <w:lang w:val="uk-UA" w:eastAsia="ru-RU"/>
        </w:rPr>
        <w:t xml:space="preserve"> з півночі, півдня, сходу і заходу </w:t>
      </w:r>
      <w:r w:rsidR="00161AAE">
        <w:rPr>
          <w:szCs w:val="28"/>
          <w:lang w:val="uk-UA" w:eastAsia="ru-RU"/>
        </w:rPr>
        <w:t xml:space="preserve">- </w:t>
      </w:r>
      <w:r w:rsidRPr="00161AAE">
        <w:rPr>
          <w:szCs w:val="28"/>
          <w:lang w:val="uk-UA" w:eastAsia="ru-RU"/>
        </w:rPr>
        <w:t>землями запасу Городоцької міської ради.</w:t>
      </w:r>
    </w:p>
    <w:p w:rsidR="00275D6D" w:rsidRPr="00275D6D" w:rsidRDefault="00275D6D" w:rsidP="004574B3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П</w:t>
      </w:r>
      <w:r w:rsidR="00B10445" w:rsidRPr="007944A8">
        <w:rPr>
          <w:szCs w:val="28"/>
          <w:lang w:val="uk-UA"/>
        </w:rPr>
        <w:t>роєктована</w:t>
      </w:r>
      <w:proofErr w:type="spellEnd"/>
      <w:r w:rsidR="00B10445" w:rsidRPr="007944A8">
        <w:rPr>
          <w:szCs w:val="28"/>
          <w:lang w:val="uk-UA"/>
        </w:rPr>
        <w:t xml:space="preserve"> ділянка </w:t>
      </w:r>
      <w:r>
        <w:rPr>
          <w:szCs w:val="28"/>
          <w:lang w:val="uk-UA"/>
        </w:rPr>
        <w:t>розташована</w:t>
      </w:r>
      <w:r w:rsidRPr="00275D6D">
        <w:rPr>
          <w:szCs w:val="28"/>
          <w:lang w:val="uk-UA"/>
        </w:rPr>
        <w:t xml:space="preserve"> на території колишнього аеродрому </w:t>
      </w:r>
      <w:r w:rsidR="00442634">
        <w:rPr>
          <w:szCs w:val="28"/>
          <w:lang w:val="uk-UA"/>
        </w:rPr>
        <w:t>«</w:t>
      </w:r>
      <w:proofErr w:type="spellStart"/>
      <w:r w:rsidRPr="00275D6D">
        <w:rPr>
          <w:szCs w:val="28"/>
          <w:lang w:val="uk-UA"/>
        </w:rPr>
        <w:t>Черляни</w:t>
      </w:r>
      <w:proofErr w:type="spellEnd"/>
      <w:r w:rsidR="00442634">
        <w:rPr>
          <w:szCs w:val="28"/>
          <w:lang w:val="uk-UA"/>
        </w:rPr>
        <w:t>»</w:t>
      </w:r>
      <w:r w:rsidR="00342268">
        <w:rPr>
          <w:szCs w:val="28"/>
          <w:lang w:val="uk-UA"/>
        </w:rPr>
        <w:t xml:space="preserve">, де </w:t>
      </w:r>
      <w:r w:rsidRPr="00275D6D">
        <w:rPr>
          <w:szCs w:val="28"/>
          <w:lang w:val="uk-UA"/>
        </w:rPr>
        <w:t>на базі</w:t>
      </w:r>
      <w:r w:rsidR="00342268">
        <w:rPr>
          <w:szCs w:val="28"/>
          <w:lang w:val="uk-UA"/>
        </w:rPr>
        <w:t xml:space="preserve"> </w:t>
      </w:r>
      <w:r w:rsidRPr="00275D6D">
        <w:rPr>
          <w:szCs w:val="28"/>
          <w:lang w:val="uk-UA"/>
        </w:rPr>
        <w:t>цілісного майнового комплексу розформованої військової частини був запланований</w:t>
      </w:r>
      <w:r w:rsidR="00342268">
        <w:rPr>
          <w:szCs w:val="28"/>
          <w:lang w:val="uk-UA"/>
        </w:rPr>
        <w:t xml:space="preserve"> </w:t>
      </w:r>
      <w:r w:rsidRPr="00275D6D">
        <w:rPr>
          <w:szCs w:val="28"/>
          <w:lang w:val="uk-UA"/>
        </w:rPr>
        <w:t xml:space="preserve">інвестиційний </w:t>
      </w:r>
      <w:proofErr w:type="spellStart"/>
      <w:r w:rsidRPr="00275D6D">
        <w:rPr>
          <w:szCs w:val="28"/>
          <w:lang w:val="uk-UA"/>
        </w:rPr>
        <w:t>про</w:t>
      </w:r>
      <w:r w:rsidR="00342268">
        <w:rPr>
          <w:szCs w:val="28"/>
          <w:lang w:val="uk-UA"/>
        </w:rPr>
        <w:t>є</w:t>
      </w:r>
      <w:r w:rsidRPr="00275D6D">
        <w:rPr>
          <w:szCs w:val="28"/>
          <w:lang w:val="uk-UA"/>
        </w:rPr>
        <w:t>кт</w:t>
      </w:r>
      <w:proofErr w:type="spellEnd"/>
      <w:r w:rsidRPr="00275D6D">
        <w:rPr>
          <w:szCs w:val="28"/>
          <w:lang w:val="uk-UA"/>
        </w:rPr>
        <w:t xml:space="preserve"> створення </w:t>
      </w:r>
      <w:r w:rsidR="00342268">
        <w:rPr>
          <w:szCs w:val="28"/>
          <w:lang w:val="uk-UA"/>
        </w:rPr>
        <w:t>п</w:t>
      </w:r>
      <w:r w:rsidRPr="00275D6D">
        <w:rPr>
          <w:szCs w:val="28"/>
          <w:lang w:val="uk-UA"/>
        </w:rPr>
        <w:t>ромислового парку.</w:t>
      </w:r>
      <w:r w:rsidR="00342268">
        <w:rPr>
          <w:szCs w:val="28"/>
          <w:lang w:val="uk-UA"/>
        </w:rPr>
        <w:t xml:space="preserve"> Незважаючи на</w:t>
      </w:r>
      <w:r w:rsidRPr="00275D6D">
        <w:rPr>
          <w:szCs w:val="28"/>
          <w:lang w:val="uk-UA"/>
        </w:rPr>
        <w:t xml:space="preserve"> приваблив</w:t>
      </w:r>
      <w:r w:rsidR="00342268">
        <w:rPr>
          <w:szCs w:val="28"/>
          <w:lang w:val="uk-UA"/>
        </w:rPr>
        <w:t xml:space="preserve">е </w:t>
      </w:r>
      <w:r w:rsidRPr="00275D6D">
        <w:rPr>
          <w:szCs w:val="28"/>
          <w:lang w:val="uk-UA"/>
        </w:rPr>
        <w:t xml:space="preserve">для потенційних інвесторів </w:t>
      </w:r>
      <w:r w:rsidR="00342268">
        <w:rPr>
          <w:szCs w:val="28"/>
          <w:lang w:val="uk-UA"/>
        </w:rPr>
        <w:t>м</w:t>
      </w:r>
      <w:r w:rsidR="00342268" w:rsidRPr="00342268">
        <w:rPr>
          <w:szCs w:val="28"/>
          <w:lang w:val="uk-UA"/>
        </w:rPr>
        <w:t xml:space="preserve">ісце розташування </w:t>
      </w:r>
      <w:r w:rsidR="00342268">
        <w:rPr>
          <w:szCs w:val="28"/>
          <w:lang w:val="uk-UA"/>
        </w:rPr>
        <w:t>(близький</w:t>
      </w:r>
      <w:r w:rsidRPr="00275D6D">
        <w:rPr>
          <w:szCs w:val="28"/>
          <w:lang w:val="uk-UA"/>
        </w:rPr>
        <w:t xml:space="preserve"> кордон з Польщею та доступн</w:t>
      </w:r>
      <w:r w:rsidR="00342268">
        <w:rPr>
          <w:szCs w:val="28"/>
          <w:lang w:val="uk-UA"/>
        </w:rPr>
        <w:t xml:space="preserve">ість </w:t>
      </w:r>
      <w:r w:rsidRPr="00275D6D">
        <w:rPr>
          <w:szCs w:val="28"/>
          <w:lang w:val="uk-UA"/>
        </w:rPr>
        <w:t>основних транспортних магістралей, що забезпечують вихід на ринок Європи</w:t>
      </w:r>
      <w:r w:rsidR="00342268">
        <w:rPr>
          <w:szCs w:val="28"/>
          <w:lang w:val="uk-UA"/>
        </w:rPr>
        <w:t xml:space="preserve">), через потребу в значному обсязі інвестицій </w:t>
      </w:r>
      <w:r w:rsidR="00342268" w:rsidRPr="00342268">
        <w:rPr>
          <w:szCs w:val="28"/>
          <w:lang w:val="uk-UA"/>
        </w:rPr>
        <w:t>індустріально-промислов</w:t>
      </w:r>
      <w:r w:rsidR="00342268">
        <w:rPr>
          <w:szCs w:val="28"/>
          <w:lang w:val="uk-UA"/>
        </w:rPr>
        <w:t>ий</w:t>
      </w:r>
      <w:r w:rsidR="00342268" w:rsidRPr="00342268">
        <w:rPr>
          <w:szCs w:val="28"/>
          <w:lang w:val="uk-UA"/>
        </w:rPr>
        <w:t xml:space="preserve"> парк </w:t>
      </w:r>
      <w:r w:rsidR="00342268">
        <w:rPr>
          <w:szCs w:val="28"/>
          <w:lang w:val="uk-UA"/>
        </w:rPr>
        <w:t>«</w:t>
      </w:r>
      <w:proofErr w:type="spellStart"/>
      <w:r w:rsidR="00342268" w:rsidRPr="00342268">
        <w:rPr>
          <w:szCs w:val="28"/>
          <w:lang w:val="uk-UA"/>
        </w:rPr>
        <w:t>Черляни</w:t>
      </w:r>
      <w:proofErr w:type="spellEnd"/>
      <w:r w:rsidR="00342268">
        <w:rPr>
          <w:szCs w:val="28"/>
          <w:lang w:val="uk-UA"/>
        </w:rPr>
        <w:t xml:space="preserve">» </w:t>
      </w:r>
      <w:r w:rsidR="004574B3">
        <w:rPr>
          <w:szCs w:val="28"/>
          <w:lang w:val="uk-UA"/>
        </w:rPr>
        <w:t xml:space="preserve">досі </w:t>
      </w:r>
      <w:r w:rsidR="00342268">
        <w:rPr>
          <w:szCs w:val="28"/>
          <w:lang w:val="uk-UA"/>
        </w:rPr>
        <w:t>повноцінно не запрацював.</w:t>
      </w:r>
      <w:r w:rsidR="004574B3">
        <w:rPr>
          <w:szCs w:val="28"/>
          <w:lang w:val="uk-UA"/>
        </w:rPr>
        <w:t xml:space="preserve"> </w:t>
      </w:r>
      <w:r w:rsidRPr="00275D6D">
        <w:rPr>
          <w:szCs w:val="28"/>
          <w:lang w:val="uk-UA"/>
        </w:rPr>
        <w:t xml:space="preserve">На даний час </w:t>
      </w:r>
      <w:r w:rsidR="004574B3">
        <w:rPr>
          <w:szCs w:val="28"/>
          <w:lang w:val="uk-UA"/>
        </w:rPr>
        <w:t xml:space="preserve">ця </w:t>
      </w:r>
      <w:r w:rsidRPr="00275D6D">
        <w:rPr>
          <w:szCs w:val="28"/>
          <w:lang w:val="uk-UA"/>
        </w:rPr>
        <w:t>територія частково використовується для виробничих та складських потреб</w:t>
      </w:r>
      <w:r w:rsidR="004574B3">
        <w:rPr>
          <w:szCs w:val="28"/>
          <w:lang w:val="uk-UA"/>
        </w:rPr>
        <w:t>, з</w:t>
      </w:r>
      <w:r w:rsidRPr="00275D6D">
        <w:rPr>
          <w:szCs w:val="28"/>
          <w:lang w:val="uk-UA"/>
        </w:rPr>
        <w:t xml:space="preserve">начна </w:t>
      </w:r>
      <w:r w:rsidR="004574B3">
        <w:rPr>
          <w:szCs w:val="28"/>
          <w:lang w:val="uk-UA"/>
        </w:rPr>
        <w:t>частина</w:t>
      </w:r>
      <w:r w:rsidRPr="00275D6D">
        <w:rPr>
          <w:szCs w:val="28"/>
          <w:lang w:val="uk-UA"/>
        </w:rPr>
        <w:t xml:space="preserve"> </w:t>
      </w:r>
      <w:r w:rsidR="004574B3">
        <w:rPr>
          <w:szCs w:val="28"/>
          <w:lang w:val="uk-UA"/>
        </w:rPr>
        <w:t>(з нерухомістю включно)</w:t>
      </w:r>
      <w:r w:rsidRPr="00275D6D">
        <w:rPr>
          <w:szCs w:val="28"/>
          <w:lang w:val="uk-UA"/>
        </w:rPr>
        <w:t xml:space="preserve"> – не </w:t>
      </w:r>
      <w:proofErr w:type="spellStart"/>
      <w:r w:rsidRPr="00275D6D">
        <w:rPr>
          <w:szCs w:val="28"/>
          <w:lang w:val="uk-UA"/>
        </w:rPr>
        <w:t>загосподар</w:t>
      </w:r>
      <w:r w:rsidR="002A68A2">
        <w:rPr>
          <w:szCs w:val="28"/>
          <w:lang w:val="uk-UA"/>
        </w:rPr>
        <w:t>ьова</w:t>
      </w:r>
      <w:r w:rsidRPr="00275D6D">
        <w:rPr>
          <w:szCs w:val="28"/>
          <w:lang w:val="uk-UA"/>
        </w:rPr>
        <w:t>на</w:t>
      </w:r>
      <w:proofErr w:type="spellEnd"/>
      <w:r w:rsidRPr="00275D6D">
        <w:rPr>
          <w:szCs w:val="28"/>
          <w:lang w:val="uk-UA"/>
        </w:rPr>
        <w:t xml:space="preserve">. </w:t>
      </w:r>
    </w:p>
    <w:p w:rsidR="00275D6D" w:rsidRDefault="00275D6D" w:rsidP="00414D41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/>
        </w:rPr>
      </w:pPr>
      <w:r w:rsidRPr="00275D6D">
        <w:rPr>
          <w:szCs w:val="28"/>
          <w:lang w:val="uk-UA"/>
        </w:rPr>
        <w:t xml:space="preserve">На даний час територія </w:t>
      </w:r>
      <w:r w:rsidR="002A68A2">
        <w:rPr>
          <w:szCs w:val="28"/>
          <w:lang w:val="uk-UA"/>
        </w:rPr>
        <w:t xml:space="preserve">детального планування, </w:t>
      </w:r>
      <w:r w:rsidR="002A68A2" w:rsidRPr="002A68A2">
        <w:rPr>
          <w:szCs w:val="28"/>
          <w:lang w:val="uk-UA"/>
        </w:rPr>
        <w:t>яка з часів існування військового аеродрому забудована нежитловими будівлями військового призначення</w:t>
      </w:r>
      <w:r w:rsidR="002A68A2">
        <w:rPr>
          <w:szCs w:val="28"/>
          <w:lang w:val="uk-UA"/>
        </w:rPr>
        <w:t>,</w:t>
      </w:r>
      <w:r w:rsidR="002A68A2" w:rsidRPr="002A68A2">
        <w:t xml:space="preserve"> </w:t>
      </w:r>
      <w:r w:rsidR="002A68A2" w:rsidRPr="002A68A2">
        <w:rPr>
          <w:szCs w:val="28"/>
          <w:lang w:val="uk-UA"/>
        </w:rPr>
        <w:t>не використовується</w:t>
      </w:r>
      <w:r w:rsidR="002A68A2">
        <w:rPr>
          <w:szCs w:val="28"/>
          <w:lang w:val="uk-UA"/>
        </w:rPr>
        <w:t>.</w:t>
      </w:r>
      <w:r w:rsidR="008A18CF">
        <w:rPr>
          <w:szCs w:val="28"/>
          <w:lang w:val="uk-UA"/>
        </w:rPr>
        <w:t xml:space="preserve"> </w:t>
      </w:r>
      <w:r w:rsidR="00AC2498">
        <w:rPr>
          <w:szCs w:val="28"/>
          <w:lang w:val="uk-UA"/>
        </w:rPr>
        <w:t xml:space="preserve">Забудова зруйнована і </w:t>
      </w:r>
      <w:r w:rsidR="00AC2498" w:rsidRPr="00AC2498">
        <w:rPr>
          <w:szCs w:val="28"/>
          <w:lang w:val="uk-UA"/>
        </w:rPr>
        <w:t xml:space="preserve">на перспективу </w:t>
      </w:r>
      <w:r w:rsidR="00AC2498">
        <w:rPr>
          <w:szCs w:val="28"/>
          <w:lang w:val="uk-UA"/>
        </w:rPr>
        <w:t>підлягає демонтажу.</w:t>
      </w:r>
      <w:r w:rsidR="00414D41">
        <w:rPr>
          <w:szCs w:val="28"/>
          <w:lang w:val="uk-UA"/>
        </w:rPr>
        <w:t xml:space="preserve"> </w:t>
      </w:r>
      <w:r w:rsidR="00414D41" w:rsidRPr="00414D41">
        <w:rPr>
          <w:szCs w:val="28"/>
          <w:lang w:val="uk-UA"/>
        </w:rPr>
        <w:t xml:space="preserve">Територія </w:t>
      </w:r>
      <w:proofErr w:type="spellStart"/>
      <w:r w:rsidR="00414D41" w:rsidRPr="00414D41">
        <w:rPr>
          <w:szCs w:val="28"/>
          <w:lang w:val="uk-UA"/>
        </w:rPr>
        <w:t>проєктування</w:t>
      </w:r>
      <w:proofErr w:type="spellEnd"/>
      <w:r w:rsidR="00414D41" w:rsidRPr="00414D41">
        <w:rPr>
          <w:szCs w:val="28"/>
          <w:lang w:val="uk-UA"/>
        </w:rPr>
        <w:t xml:space="preserve"> має частково сформовану вуличну мережу, а також прокладені лінії </w:t>
      </w:r>
      <w:proofErr w:type="spellStart"/>
      <w:r w:rsidR="00414D41" w:rsidRPr="00414D41">
        <w:rPr>
          <w:szCs w:val="28"/>
          <w:lang w:val="uk-UA"/>
        </w:rPr>
        <w:t>електропередач</w:t>
      </w:r>
      <w:proofErr w:type="spellEnd"/>
      <w:r w:rsidR="00414D41">
        <w:rPr>
          <w:szCs w:val="28"/>
          <w:lang w:val="uk-UA"/>
        </w:rPr>
        <w:t xml:space="preserve"> та водопровід.</w:t>
      </w:r>
    </w:p>
    <w:p w:rsidR="00B10445" w:rsidRPr="007944A8" w:rsidRDefault="009124C4" w:rsidP="00275D6D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/>
        </w:rPr>
      </w:pPr>
      <w:r w:rsidRPr="007944A8">
        <w:rPr>
          <w:szCs w:val="28"/>
          <w:lang w:val="uk-UA" w:eastAsia="ru-RU"/>
        </w:rPr>
        <w:t>На території опрацювання об</w:t>
      </w:r>
      <w:r w:rsidR="00A2228B" w:rsidRPr="00A2228B">
        <w:rPr>
          <w:szCs w:val="28"/>
          <w:lang w:val="uk-UA" w:eastAsia="ru-RU"/>
        </w:rPr>
        <w:t>’</w:t>
      </w:r>
      <w:r w:rsidRPr="007944A8">
        <w:rPr>
          <w:szCs w:val="28"/>
          <w:lang w:val="uk-UA" w:eastAsia="ru-RU"/>
        </w:rPr>
        <w:t xml:space="preserve">єкти культурної спадщини відсутні. </w:t>
      </w:r>
    </w:p>
    <w:p w:rsidR="00D74212" w:rsidRPr="007944A8" w:rsidRDefault="00112BBD" w:rsidP="00A2228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Клімат </w:t>
      </w:r>
      <w:r w:rsidR="00B44E62" w:rsidRPr="007944A8">
        <w:rPr>
          <w:sz w:val="28"/>
          <w:szCs w:val="28"/>
          <w:lang w:val="uk-UA"/>
        </w:rPr>
        <w:t>району</w:t>
      </w:r>
      <w:r w:rsidRPr="007944A8">
        <w:rPr>
          <w:sz w:val="28"/>
          <w:szCs w:val="28"/>
          <w:lang w:val="uk-UA"/>
        </w:rPr>
        <w:t xml:space="preserve"> </w:t>
      </w:r>
      <w:r w:rsidR="00A028E4">
        <w:rPr>
          <w:sz w:val="28"/>
          <w:szCs w:val="28"/>
          <w:lang w:val="uk-UA"/>
        </w:rPr>
        <w:t xml:space="preserve">розміщення </w:t>
      </w:r>
      <w:r w:rsidR="006D7A20">
        <w:rPr>
          <w:sz w:val="28"/>
          <w:szCs w:val="28"/>
          <w:lang w:val="uk-UA"/>
        </w:rPr>
        <w:t>м</w:t>
      </w:r>
      <w:r w:rsidR="00A028E4">
        <w:rPr>
          <w:sz w:val="28"/>
          <w:szCs w:val="28"/>
          <w:lang w:val="uk-UA"/>
        </w:rPr>
        <w:t xml:space="preserve">. </w:t>
      </w:r>
      <w:r w:rsidR="006D7A20">
        <w:rPr>
          <w:sz w:val="28"/>
          <w:szCs w:val="28"/>
          <w:lang w:val="uk-UA"/>
        </w:rPr>
        <w:t>Городок</w:t>
      </w:r>
      <w:r w:rsidR="00A028E4" w:rsidRPr="003C07BA">
        <w:rPr>
          <w:sz w:val="28"/>
          <w:szCs w:val="28"/>
          <w:lang w:val="uk-UA"/>
        </w:rPr>
        <w:t xml:space="preserve"> </w:t>
      </w:r>
      <w:r w:rsidR="00D74212" w:rsidRPr="003C07BA">
        <w:rPr>
          <w:sz w:val="28"/>
          <w:szCs w:val="28"/>
          <w:lang w:val="uk-UA"/>
        </w:rPr>
        <w:t>–</w:t>
      </w:r>
      <w:r w:rsidRPr="007944A8">
        <w:rPr>
          <w:sz w:val="28"/>
          <w:szCs w:val="28"/>
          <w:lang w:val="uk-UA"/>
        </w:rPr>
        <w:t xml:space="preserve"> </w:t>
      </w:r>
      <w:proofErr w:type="spellStart"/>
      <w:r w:rsidR="00B44E62" w:rsidRPr="007944A8">
        <w:rPr>
          <w:sz w:val="28"/>
          <w:szCs w:val="28"/>
          <w:lang w:val="uk-UA"/>
        </w:rPr>
        <w:t>помірно</w:t>
      </w:r>
      <w:proofErr w:type="spellEnd"/>
      <w:r w:rsidR="00B44E62" w:rsidRPr="007944A8">
        <w:rPr>
          <w:sz w:val="28"/>
          <w:szCs w:val="28"/>
          <w:lang w:val="uk-UA"/>
        </w:rPr>
        <w:t xml:space="preserve">-континентальний. </w:t>
      </w:r>
      <w:r w:rsidR="00D74212" w:rsidRPr="007944A8">
        <w:rPr>
          <w:sz w:val="28"/>
          <w:szCs w:val="28"/>
          <w:lang w:val="uk-UA"/>
        </w:rPr>
        <w:t xml:space="preserve">Характерною рисою теплового режиму </w:t>
      </w:r>
      <w:proofErr w:type="spellStart"/>
      <w:r w:rsidR="00D74212" w:rsidRPr="007944A8">
        <w:rPr>
          <w:sz w:val="28"/>
          <w:szCs w:val="28"/>
          <w:lang w:val="uk-UA"/>
        </w:rPr>
        <w:t>Городоччини</w:t>
      </w:r>
      <w:proofErr w:type="spellEnd"/>
      <w:r w:rsidR="00D74212" w:rsidRPr="007944A8">
        <w:rPr>
          <w:sz w:val="28"/>
          <w:szCs w:val="28"/>
          <w:lang w:val="uk-UA"/>
        </w:rPr>
        <w:t xml:space="preserve"> є значне відхилення температур повітря (середньодобових, середньомісячних і середньорічних) від багаторічних середніх показників. </w:t>
      </w:r>
    </w:p>
    <w:p w:rsidR="002668E7" w:rsidRPr="007944A8" w:rsidRDefault="002668E7" w:rsidP="00206A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Відносно невеликий за площею, </w:t>
      </w:r>
      <w:r w:rsidR="00AC1A9A">
        <w:rPr>
          <w:sz w:val="28"/>
          <w:szCs w:val="28"/>
          <w:lang w:val="uk-UA"/>
        </w:rPr>
        <w:t xml:space="preserve">колишній </w:t>
      </w:r>
      <w:r w:rsidRPr="007944A8">
        <w:rPr>
          <w:bCs/>
          <w:sz w:val="28"/>
          <w:szCs w:val="28"/>
          <w:lang w:val="uk-UA"/>
        </w:rPr>
        <w:t>Городоцький район</w:t>
      </w:r>
      <w:r w:rsidR="00AC1A9A">
        <w:rPr>
          <w:bCs/>
          <w:sz w:val="28"/>
          <w:szCs w:val="28"/>
          <w:lang w:val="uk-UA"/>
        </w:rPr>
        <w:t>, територія  якого тепер входить до складу новоутвореного Львівського району,</w:t>
      </w:r>
      <w:r w:rsidRPr="007944A8">
        <w:rPr>
          <w:bCs/>
          <w:sz w:val="28"/>
          <w:szCs w:val="28"/>
          <w:lang w:val="uk-UA"/>
        </w:rPr>
        <w:t xml:space="preserve"> має досить складну тектонічну будову</w:t>
      </w:r>
      <w:r w:rsidRPr="007944A8">
        <w:rPr>
          <w:sz w:val="28"/>
          <w:szCs w:val="28"/>
          <w:lang w:val="uk-UA"/>
        </w:rPr>
        <w:t xml:space="preserve">. Це зумовлено його специфічним положенням на стику двох значних тектонічних структур </w:t>
      </w:r>
      <w:r w:rsidR="00CD6382" w:rsidRPr="007944A8">
        <w:rPr>
          <w:sz w:val="28"/>
          <w:szCs w:val="28"/>
          <w:lang w:val="uk-UA"/>
        </w:rPr>
        <w:t>-</w:t>
      </w:r>
      <w:r w:rsidRPr="007944A8">
        <w:rPr>
          <w:sz w:val="28"/>
          <w:szCs w:val="28"/>
          <w:lang w:val="uk-UA"/>
        </w:rPr>
        <w:t xml:space="preserve"> Західноєвропейської молодої платформи і Карпатської складчастої системи.</w:t>
      </w:r>
      <w:r w:rsidRPr="007944A8">
        <w:rPr>
          <w:bCs/>
          <w:sz w:val="28"/>
          <w:szCs w:val="28"/>
          <w:lang w:val="uk-UA"/>
        </w:rPr>
        <w:t xml:space="preserve"> </w:t>
      </w:r>
      <w:r w:rsidR="00AC1A9A">
        <w:rPr>
          <w:bCs/>
          <w:sz w:val="28"/>
          <w:szCs w:val="28"/>
          <w:lang w:val="uk-UA"/>
        </w:rPr>
        <w:t>Тут</w:t>
      </w:r>
      <w:r w:rsidRPr="007944A8">
        <w:rPr>
          <w:bCs/>
          <w:sz w:val="28"/>
          <w:szCs w:val="28"/>
          <w:lang w:val="uk-UA"/>
        </w:rPr>
        <w:t xml:space="preserve"> поширені рівнинні </w:t>
      </w:r>
      <w:proofErr w:type="spellStart"/>
      <w:r w:rsidRPr="007944A8">
        <w:rPr>
          <w:bCs/>
          <w:sz w:val="28"/>
          <w:szCs w:val="28"/>
          <w:lang w:val="uk-UA"/>
        </w:rPr>
        <w:t>опільські</w:t>
      </w:r>
      <w:proofErr w:type="spellEnd"/>
      <w:r w:rsidRPr="007944A8">
        <w:rPr>
          <w:bCs/>
          <w:sz w:val="28"/>
          <w:szCs w:val="28"/>
          <w:lang w:val="uk-UA"/>
        </w:rPr>
        <w:t xml:space="preserve">, поліські і </w:t>
      </w:r>
      <w:proofErr w:type="spellStart"/>
      <w:r w:rsidRPr="007944A8">
        <w:rPr>
          <w:bCs/>
          <w:sz w:val="28"/>
          <w:szCs w:val="28"/>
          <w:lang w:val="uk-UA"/>
        </w:rPr>
        <w:t>передкарпатські</w:t>
      </w:r>
      <w:proofErr w:type="spellEnd"/>
      <w:r w:rsidRPr="007944A8">
        <w:rPr>
          <w:bCs/>
          <w:sz w:val="28"/>
          <w:szCs w:val="28"/>
          <w:lang w:val="uk-UA"/>
        </w:rPr>
        <w:t xml:space="preserve"> ландшафти</w:t>
      </w:r>
      <w:r w:rsidRPr="007944A8">
        <w:rPr>
          <w:sz w:val="28"/>
          <w:szCs w:val="28"/>
          <w:lang w:val="uk-UA"/>
        </w:rPr>
        <w:t xml:space="preserve">. Найбільші території займають </w:t>
      </w:r>
      <w:proofErr w:type="spellStart"/>
      <w:r w:rsidRPr="007944A8">
        <w:rPr>
          <w:sz w:val="28"/>
          <w:szCs w:val="28"/>
          <w:lang w:val="uk-UA"/>
        </w:rPr>
        <w:t>Городоцько-Щирецький</w:t>
      </w:r>
      <w:proofErr w:type="spellEnd"/>
      <w:r w:rsidRPr="007944A8">
        <w:rPr>
          <w:sz w:val="28"/>
          <w:szCs w:val="28"/>
          <w:lang w:val="uk-UA"/>
        </w:rPr>
        <w:t xml:space="preserve"> і </w:t>
      </w:r>
      <w:proofErr w:type="spellStart"/>
      <w:r w:rsidRPr="007944A8">
        <w:rPr>
          <w:sz w:val="28"/>
          <w:szCs w:val="28"/>
          <w:lang w:val="uk-UA"/>
        </w:rPr>
        <w:t>Сянсько</w:t>
      </w:r>
      <w:proofErr w:type="spellEnd"/>
      <w:r w:rsidRPr="007944A8">
        <w:rPr>
          <w:sz w:val="28"/>
          <w:szCs w:val="28"/>
          <w:lang w:val="uk-UA"/>
        </w:rPr>
        <w:t xml:space="preserve">-Дністровський </w:t>
      </w:r>
      <w:proofErr w:type="spellStart"/>
      <w:r w:rsidRPr="007944A8">
        <w:rPr>
          <w:sz w:val="28"/>
          <w:szCs w:val="28"/>
          <w:lang w:val="uk-UA"/>
        </w:rPr>
        <w:t>опільські</w:t>
      </w:r>
      <w:proofErr w:type="spellEnd"/>
      <w:r w:rsidRPr="007944A8">
        <w:rPr>
          <w:sz w:val="28"/>
          <w:szCs w:val="28"/>
          <w:lang w:val="uk-UA"/>
        </w:rPr>
        <w:t xml:space="preserve"> ландшафти.</w:t>
      </w:r>
    </w:p>
    <w:p w:rsidR="000374E2" w:rsidRPr="007944A8" w:rsidRDefault="000374E2" w:rsidP="0075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У структурі ґрунтового покриву сільськогосподарських угідь </w:t>
      </w:r>
      <w:r w:rsidR="00C22F8E" w:rsidRPr="007944A8">
        <w:rPr>
          <w:bCs/>
          <w:sz w:val="28"/>
          <w:szCs w:val="28"/>
          <w:lang w:val="uk-UA"/>
        </w:rPr>
        <w:t>Яворівського</w:t>
      </w:r>
      <w:r w:rsidRPr="007944A8">
        <w:rPr>
          <w:bCs/>
          <w:sz w:val="28"/>
          <w:szCs w:val="28"/>
          <w:lang w:val="uk-UA"/>
        </w:rPr>
        <w:t xml:space="preserve"> природно-с</w:t>
      </w:r>
      <w:r w:rsidR="00C22F8E" w:rsidRPr="007944A8">
        <w:rPr>
          <w:bCs/>
          <w:sz w:val="28"/>
          <w:szCs w:val="28"/>
          <w:lang w:val="uk-UA"/>
        </w:rPr>
        <w:t>ільськогосподарського</w:t>
      </w:r>
      <w:r w:rsidRPr="007944A8">
        <w:rPr>
          <w:bCs/>
          <w:sz w:val="28"/>
          <w:szCs w:val="28"/>
          <w:lang w:val="uk-UA"/>
        </w:rPr>
        <w:t xml:space="preserve"> район</w:t>
      </w:r>
      <w:r w:rsidR="00C22F8E" w:rsidRPr="007944A8">
        <w:rPr>
          <w:bCs/>
          <w:sz w:val="28"/>
          <w:szCs w:val="28"/>
          <w:lang w:val="uk-UA"/>
        </w:rPr>
        <w:t>у</w:t>
      </w:r>
      <w:r w:rsidRPr="007944A8">
        <w:rPr>
          <w:b/>
          <w:bCs/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поширені такі </w:t>
      </w:r>
      <w:proofErr w:type="spellStart"/>
      <w:r w:rsidRPr="007944A8">
        <w:rPr>
          <w:sz w:val="28"/>
          <w:szCs w:val="28"/>
          <w:lang w:val="uk-UA"/>
        </w:rPr>
        <w:t>агровиробничі</w:t>
      </w:r>
      <w:proofErr w:type="spellEnd"/>
      <w:r w:rsidRPr="007944A8">
        <w:rPr>
          <w:sz w:val="28"/>
          <w:szCs w:val="28"/>
          <w:lang w:val="uk-UA"/>
        </w:rPr>
        <w:t xml:space="preserve"> групи ґрунтів:</w:t>
      </w:r>
      <w:r w:rsidR="00C94D6E" w:rsidRPr="007944A8">
        <w:rPr>
          <w:sz w:val="28"/>
          <w:szCs w:val="28"/>
          <w:lang w:val="uk-UA"/>
        </w:rPr>
        <w:t xml:space="preserve"> д</w:t>
      </w:r>
      <w:r w:rsidRPr="007944A8">
        <w:rPr>
          <w:sz w:val="28"/>
          <w:szCs w:val="28"/>
          <w:lang w:val="uk-UA"/>
        </w:rPr>
        <w:t>ерново приховані-підзолисті, піщані,</w:t>
      </w:r>
      <w:r w:rsidR="00C94D6E" w:rsidRPr="007944A8">
        <w:rPr>
          <w:sz w:val="28"/>
          <w:szCs w:val="28"/>
          <w:lang w:val="uk-UA"/>
        </w:rPr>
        <w:t xml:space="preserve"> глинисто-піщані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дерново слабо- та </w:t>
      </w:r>
      <w:proofErr w:type="spellStart"/>
      <w:r w:rsidRPr="007944A8">
        <w:rPr>
          <w:sz w:val="28"/>
          <w:szCs w:val="28"/>
          <w:lang w:val="uk-UA"/>
        </w:rPr>
        <w:t>середньопідзолисті</w:t>
      </w:r>
      <w:proofErr w:type="spellEnd"/>
      <w:r w:rsidRPr="007944A8">
        <w:rPr>
          <w:sz w:val="28"/>
          <w:szCs w:val="28"/>
          <w:lang w:val="uk-UA"/>
        </w:rPr>
        <w:t>, піщані, глинисто</w:t>
      </w:r>
      <w:r w:rsidR="00C94D6E" w:rsidRPr="007944A8">
        <w:rPr>
          <w:sz w:val="28"/>
          <w:szCs w:val="28"/>
          <w:lang w:val="uk-UA"/>
        </w:rPr>
        <w:t>-піщані та супіщані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підзолисто-дерн</w:t>
      </w:r>
      <w:r w:rsidR="00C94D6E" w:rsidRPr="007944A8">
        <w:rPr>
          <w:sz w:val="28"/>
          <w:szCs w:val="28"/>
          <w:lang w:val="uk-UA"/>
        </w:rPr>
        <w:t xml:space="preserve">ові легкосуглинкові </w:t>
      </w:r>
      <w:proofErr w:type="spellStart"/>
      <w:r w:rsidR="00C94D6E" w:rsidRPr="007944A8">
        <w:rPr>
          <w:sz w:val="28"/>
          <w:szCs w:val="28"/>
          <w:lang w:val="uk-UA"/>
        </w:rPr>
        <w:t>грунти</w:t>
      </w:r>
      <w:proofErr w:type="spellEnd"/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ясно-сірі та сірі опі</w:t>
      </w:r>
      <w:r w:rsidR="00C94D6E" w:rsidRPr="007944A8">
        <w:rPr>
          <w:sz w:val="28"/>
          <w:szCs w:val="28"/>
          <w:lang w:val="uk-UA"/>
        </w:rPr>
        <w:t>дзолені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дернові карбонатні ґрунти не елювії </w:t>
      </w:r>
      <w:r w:rsidR="00C94D6E" w:rsidRPr="007944A8">
        <w:rPr>
          <w:sz w:val="28"/>
          <w:szCs w:val="28"/>
          <w:lang w:val="uk-UA"/>
        </w:rPr>
        <w:t>щільних карбонатних порід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дернові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болотні ґрунти і торфовища у поєднанні з дерново-підзо</w:t>
      </w:r>
      <w:r w:rsidR="00C94D6E" w:rsidRPr="007944A8">
        <w:rPr>
          <w:sz w:val="28"/>
          <w:szCs w:val="28"/>
          <w:lang w:val="uk-UA"/>
        </w:rPr>
        <w:t>листими ґрунтами</w:t>
      </w:r>
      <w:r w:rsidRPr="007944A8">
        <w:rPr>
          <w:sz w:val="28"/>
          <w:szCs w:val="28"/>
          <w:lang w:val="uk-UA"/>
        </w:rPr>
        <w:t>.</w:t>
      </w:r>
    </w:p>
    <w:p w:rsidR="003262C2" w:rsidRPr="007944A8" w:rsidRDefault="001F0844" w:rsidP="00F070A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В цілому стан навколишнь</w:t>
      </w:r>
      <w:r w:rsidR="009F2FC3" w:rsidRPr="007944A8">
        <w:rPr>
          <w:szCs w:val="28"/>
          <w:lang w:val="uk-UA" w:eastAsia="ru-RU"/>
        </w:rPr>
        <w:t xml:space="preserve">ого середовища на території </w:t>
      </w:r>
      <w:proofErr w:type="spellStart"/>
      <w:r w:rsidR="009F2FC3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ктування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F070A1" w:rsidRPr="007944A8">
        <w:rPr>
          <w:szCs w:val="28"/>
          <w:lang w:val="uk-UA" w:eastAsia="ru-RU"/>
        </w:rPr>
        <w:t xml:space="preserve">можна характеризувати як </w:t>
      </w:r>
      <w:r w:rsidR="00B82EC5">
        <w:rPr>
          <w:szCs w:val="28"/>
          <w:lang w:val="uk-UA" w:eastAsia="ru-RU"/>
        </w:rPr>
        <w:t>задовільний</w:t>
      </w:r>
      <w:r w:rsidR="00F070A1" w:rsidRPr="007944A8">
        <w:rPr>
          <w:szCs w:val="28"/>
          <w:lang w:val="uk-UA" w:eastAsia="ru-RU"/>
        </w:rPr>
        <w:t>.</w:t>
      </w:r>
    </w:p>
    <w:p w:rsidR="00D65C1D" w:rsidRPr="007944A8" w:rsidRDefault="00D65C1D" w:rsidP="009F2FC3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lastRenderedPageBreak/>
        <w:t xml:space="preserve">Обсяг стратегічної екологічної оцінки визначається переліком основних екологічних проблем наявних на території, </w:t>
      </w:r>
      <w:r w:rsidRPr="007944A8">
        <w:rPr>
          <w:szCs w:val="28"/>
          <w:lang w:eastAsia="ru-RU"/>
        </w:rPr>
        <w:t> </w:t>
      </w:r>
      <w:r w:rsidR="0051668F" w:rsidRPr="007944A8">
        <w:rPr>
          <w:szCs w:val="28"/>
          <w:lang w:val="uk-UA" w:eastAsia="ru-RU"/>
        </w:rPr>
        <w:t xml:space="preserve">де розміщується ділянка, що </w:t>
      </w:r>
      <w:proofErr w:type="spellStart"/>
      <w:r w:rsidR="0051668F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ктується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370F1F" w:rsidP="00F36F81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О</w:t>
      </w:r>
      <w:proofErr w:type="spellStart"/>
      <w:r w:rsidRPr="007944A8">
        <w:rPr>
          <w:b/>
          <w:bCs/>
          <w:szCs w:val="28"/>
          <w:lang w:eastAsia="ru-RU"/>
        </w:rPr>
        <w:t>сновн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екологічн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="00D65C1D" w:rsidRPr="007944A8">
        <w:rPr>
          <w:b/>
          <w:bCs/>
          <w:szCs w:val="28"/>
          <w:lang w:eastAsia="ru-RU"/>
        </w:rPr>
        <w:t xml:space="preserve"> проблем</w:t>
      </w:r>
      <w:r w:rsidRPr="007944A8">
        <w:rPr>
          <w:b/>
          <w:bCs/>
          <w:szCs w:val="28"/>
          <w:lang w:val="uk-UA" w:eastAsia="ru-RU"/>
        </w:rPr>
        <w:t>и території опрацювання</w:t>
      </w:r>
      <w:r w:rsidR="00262966" w:rsidRPr="007944A8">
        <w:rPr>
          <w:b/>
          <w:bCs/>
          <w:szCs w:val="28"/>
          <w:lang w:val="uk-UA" w:eastAsia="ru-RU"/>
        </w:rPr>
        <w:t>:</w:t>
      </w:r>
    </w:p>
    <w:p w:rsidR="00F36F81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Основні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F36F81" w:rsidRPr="007944A8">
        <w:rPr>
          <w:i/>
          <w:szCs w:val="28"/>
          <w:lang w:val="uk-UA" w:eastAsia="ru-RU"/>
        </w:rPr>
        <w:t xml:space="preserve">виявлені та </w:t>
      </w:r>
      <w:r w:rsidR="00091ABE" w:rsidRPr="007944A8">
        <w:rPr>
          <w:i/>
          <w:szCs w:val="28"/>
          <w:lang w:val="uk-UA" w:eastAsia="ru-RU"/>
        </w:rPr>
        <w:t xml:space="preserve">потенційні </w:t>
      </w:r>
      <w:proofErr w:type="spellStart"/>
      <w:r w:rsidRPr="007944A8">
        <w:rPr>
          <w:i/>
          <w:szCs w:val="28"/>
          <w:lang w:eastAsia="ru-RU"/>
        </w:rPr>
        <w:t>екологічні</w:t>
      </w:r>
      <w:proofErr w:type="spellEnd"/>
      <w:r w:rsidRPr="007944A8">
        <w:rPr>
          <w:i/>
          <w:szCs w:val="28"/>
          <w:lang w:eastAsia="ru-RU"/>
        </w:rPr>
        <w:t xml:space="preserve"> </w:t>
      </w:r>
      <w:proofErr w:type="spellStart"/>
      <w:r w:rsidR="00091ABE" w:rsidRPr="007944A8">
        <w:rPr>
          <w:i/>
          <w:szCs w:val="28"/>
          <w:lang w:eastAsia="ru-RU"/>
        </w:rPr>
        <w:t>проблеми</w:t>
      </w:r>
      <w:proofErr w:type="spellEnd"/>
      <w:r w:rsidRPr="007944A8">
        <w:rPr>
          <w:i/>
          <w:szCs w:val="28"/>
          <w:lang w:eastAsia="ru-RU"/>
        </w:rPr>
        <w:t xml:space="preserve"> </w:t>
      </w:r>
    </w:p>
    <w:p w:rsidR="00D65C1D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r w:rsidRPr="007944A8">
        <w:rPr>
          <w:i/>
          <w:szCs w:val="28"/>
          <w:lang w:eastAsia="ru-RU"/>
        </w:rPr>
        <w:t xml:space="preserve">на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206A70">
        <w:rPr>
          <w:i/>
          <w:szCs w:val="28"/>
          <w:lang w:val="uk-UA" w:eastAsia="ru-RU"/>
        </w:rPr>
        <w:t>міста</w:t>
      </w:r>
      <w:r w:rsidR="00262966" w:rsidRPr="007944A8">
        <w:rPr>
          <w:i/>
          <w:szCs w:val="28"/>
          <w:lang w:val="uk-UA" w:eastAsia="ru-RU"/>
        </w:rPr>
        <w:t xml:space="preserve"> </w:t>
      </w:r>
      <w:r w:rsidR="00206A70">
        <w:rPr>
          <w:i/>
          <w:szCs w:val="28"/>
          <w:lang w:val="uk-UA" w:eastAsia="ru-RU"/>
        </w:rPr>
        <w:t>Городок</w:t>
      </w:r>
      <w:r w:rsidRPr="007944A8">
        <w:rPr>
          <w:i/>
          <w:szCs w:val="28"/>
          <w:lang w:eastAsia="ru-RU"/>
        </w:rPr>
        <w:t>:</w:t>
      </w:r>
    </w:p>
    <w:p w:rsidR="00F36F81" w:rsidRPr="007944A8" w:rsidRDefault="00F36F81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44A8" w:rsidRPr="007944A8" w:rsidTr="00091ABE">
        <w:tc>
          <w:tcPr>
            <w:tcW w:w="4785" w:type="dxa"/>
          </w:tcPr>
          <w:p w:rsidR="00091ABE" w:rsidRPr="007944A8" w:rsidRDefault="00091ABE" w:rsidP="00F36F81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t>Екологічна сфера</w:t>
            </w:r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t>Екологічна проблема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Атмосферне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954AD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</w:t>
            </w:r>
            <w:proofErr w:type="spellStart"/>
            <w:r w:rsidRPr="007944A8">
              <w:rPr>
                <w:szCs w:val="28"/>
                <w:lang w:eastAsia="ru-RU"/>
              </w:rPr>
              <w:t>абруднення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 атмосферного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автотранспортом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3370F3" w:rsidRPr="007944A8" w:rsidRDefault="003370F3" w:rsidP="003370F3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Промислове забруднення атмосферного повітря.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Водні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4786" w:type="dxa"/>
          </w:tcPr>
          <w:p w:rsidR="00954ADC" w:rsidRPr="007944A8" w:rsidRDefault="00FD1C7C" w:rsidP="00AD752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місцевих водойм. 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4786" w:type="dxa"/>
          </w:tcPr>
          <w:p w:rsidR="00021A16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Я</w:t>
            </w:r>
            <w:proofErr w:type="spellStart"/>
            <w:r w:rsidRPr="007944A8">
              <w:rPr>
                <w:szCs w:val="28"/>
                <w:lang w:eastAsia="ru-RU"/>
              </w:rPr>
              <w:t>кість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питної</w:t>
            </w:r>
            <w:proofErr w:type="spellEnd"/>
            <w:r w:rsidRPr="007944A8">
              <w:rPr>
                <w:szCs w:val="28"/>
                <w:lang w:eastAsia="ru-RU"/>
              </w:rPr>
              <w:t xml:space="preserve"> води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eastAsia="ru-RU"/>
              </w:rPr>
              <w:t xml:space="preserve"> </w:t>
            </w:r>
            <w:r w:rsidRPr="007944A8">
              <w:rPr>
                <w:szCs w:val="28"/>
                <w:lang w:val="uk-UA" w:eastAsia="ru-RU"/>
              </w:rPr>
              <w:t>В</w:t>
            </w:r>
            <w:proofErr w:type="spellStart"/>
            <w:r w:rsidRPr="007944A8">
              <w:rPr>
                <w:szCs w:val="28"/>
                <w:lang w:eastAsia="ru-RU"/>
              </w:rPr>
              <w:t>плив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забрудненого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на </w:t>
            </w: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  <w:r w:rsidRPr="007944A8">
              <w:rPr>
                <w:szCs w:val="28"/>
                <w:lang w:val="uk-UA" w:eastAsia="ru-RU"/>
              </w:rPr>
              <w:t>.</w:t>
            </w:r>
          </w:p>
        </w:tc>
      </w:tr>
      <w:tr w:rsidR="007944A8" w:rsidRPr="00146569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Поводження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з </w:t>
            </w:r>
            <w:proofErr w:type="spellStart"/>
            <w:r w:rsidRPr="007944A8">
              <w:rPr>
                <w:szCs w:val="28"/>
                <w:lang w:eastAsia="ru-RU"/>
              </w:rPr>
              <w:t>відходами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Відсутність роздільного збору ТПВ.</w:t>
            </w:r>
            <w:r w:rsidR="008F6EF5" w:rsidRPr="007944A8">
              <w:rPr>
                <w:szCs w:val="28"/>
                <w:lang w:val="uk-UA" w:eastAsia="ru-RU"/>
              </w:rPr>
              <w:t xml:space="preserve"> Локальні несанкціоновані сміттєзвалища.</w:t>
            </w:r>
          </w:p>
        </w:tc>
      </w:tr>
      <w:tr w:rsidR="00091ABE" w:rsidRPr="007944A8" w:rsidTr="00091ABE">
        <w:tc>
          <w:tcPr>
            <w:tcW w:w="4785" w:type="dxa"/>
          </w:tcPr>
          <w:p w:rsidR="00091ABE" w:rsidRPr="007944A8" w:rsidRDefault="005469A4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Грунти</w:t>
            </w:r>
            <w:proofErr w:type="spellEnd"/>
            <w:r w:rsidRPr="007944A8">
              <w:rPr>
                <w:szCs w:val="28"/>
                <w:lang w:eastAsia="ru-RU"/>
              </w:rPr>
              <w:t xml:space="preserve"> та </w:t>
            </w:r>
            <w:proofErr w:type="spellStart"/>
            <w:r w:rsidRPr="007944A8">
              <w:rPr>
                <w:szCs w:val="28"/>
                <w:lang w:eastAsia="ru-RU"/>
              </w:rPr>
              <w:t>надра</w:t>
            </w:r>
            <w:proofErr w:type="spellEnd"/>
          </w:p>
        </w:tc>
        <w:tc>
          <w:tcPr>
            <w:tcW w:w="4786" w:type="dxa"/>
          </w:tcPr>
          <w:p w:rsidR="00091ABE" w:rsidRPr="007944A8" w:rsidRDefault="005469A4" w:rsidP="00DE71F8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  <w:r w:rsidR="005610D4" w:rsidRPr="007944A8">
              <w:rPr>
                <w:szCs w:val="28"/>
                <w:lang w:val="uk-UA" w:eastAsia="ru-RU"/>
              </w:rPr>
              <w:t>.</w:t>
            </w:r>
          </w:p>
          <w:p w:rsidR="005610D4" w:rsidRPr="007944A8" w:rsidRDefault="005610D4" w:rsidP="00685693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виробництва. </w:t>
            </w:r>
          </w:p>
        </w:tc>
      </w:tr>
    </w:tbl>
    <w:p w:rsidR="00901AB5" w:rsidRPr="007944A8" w:rsidRDefault="00901AB5" w:rsidP="00043243">
      <w:pPr>
        <w:spacing w:line="240" w:lineRule="auto"/>
        <w:rPr>
          <w:szCs w:val="28"/>
          <w:lang w:val="uk-UA" w:eastAsia="ru-RU"/>
        </w:rPr>
      </w:pPr>
    </w:p>
    <w:p w:rsidR="0005620E" w:rsidRPr="007944A8" w:rsidRDefault="00D65C1D" w:rsidP="00353CFC">
      <w:pPr>
        <w:spacing w:after="0" w:line="240" w:lineRule="auto"/>
        <w:rPr>
          <w:i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Цілі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охорони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7944A8">
        <w:rPr>
          <w:b/>
          <w:bCs/>
          <w:szCs w:val="28"/>
          <w:lang w:eastAsia="ru-RU"/>
        </w:rPr>
        <w:t>довкілля</w:t>
      </w:r>
      <w:proofErr w:type="spellEnd"/>
      <w:r w:rsidR="00F36BBD" w:rsidRPr="007944A8">
        <w:rPr>
          <w:b/>
          <w:bCs/>
          <w:szCs w:val="28"/>
          <w:lang w:val="uk-UA" w:eastAsia="ru-RU"/>
        </w:rPr>
        <w:t>:</w:t>
      </w:r>
      <w:r w:rsidR="00F36BBD" w:rsidRPr="007944A8">
        <w:rPr>
          <w:i/>
          <w:szCs w:val="28"/>
          <w:lang w:val="uk-UA" w:eastAsia="ru-RU"/>
        </w:rPr>
        <w:t>*</w:t>
      </w:r>
      <w:proofErr w:type="gramEnd"/>
    </w:p>
    <w:p w:rsidR="00353CFC" w:rsidRPr="007944A8" w:rsidRDefault="00353CFC" w:rsidP="00353CFC">
      <w:pPr>
        <w:spacing w:after="0" w:line="240" w:lineRule="auto"/>
        <w:rPr>
          <w:i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910"/>
        <w:gridCol w:w="3866"/>
      </w:tblGrid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A37C87" w:rsidP="00353CFC">
            <w:pPr>
              <w:spacing w:after="0"/>
              <w:jc w:val="center"/>
              <w:rPr>
                <w:b/>
                <w:lang w:eastAsia="ru-RU"/>
              </w:rPr>
            </w:pPr>
            <w:proofErr w:type="spellStart"/>
            <w:r w:rsidRPr="007944A8">
              <w:rPr>
                <w:b/>
                <w:lang w:eastAsia="ru-RU"/>
              </w:rPr>
              <w:t>Сфери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охорони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довкілля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3C00AF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Основні екологічні</w:t>
            </w:r>
            <w:r w:rsidR="00A37C87" w:rsidRPr="007944A8">
              <w:rPr>
                <w:b/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b/>
                <w:lang w:eastAsia="ru-RU"/>
              </w:rPr>
              <w:t>проблеми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, </w:t>
            </w:r>
            <w:proofErr w:type="spellStart"/>
            <w:r w:rsidR="0080298F" w:rsidRPr="007944A8">
              <w:rPr>
                <w:b/>
                <w:lang w:val="uk-UA" w:eastAsia="ru-RU"/>
              </w:rPr>
              <w:t>пов</w:t>
            </w:r>
            <w:proofErr w:type="spellEnd"/>
            <w:r w:rsidR="0080298F" w:rsidRPr="007944A8">
              <w:rPr>
                <w:b/>
                <w:lang w:eastAsia="ru-RU"/>
              </w:rPr>
              <w:t>’</w:t>
            </w:r>
            <w:proofErr w:type="spellStart"/>
            <w:r w:rsidR="00B72BEF" w:rsidRPr="007944A8">
              <w:rPr>
                <w:b/>
                <w:lang w:val="uk-UA" w:eastAsia="ru-RU"/>
              </w:rPr>
              <w:t>язані</w:t>
            </w:r>
            <w:proofErr w:type="spellEnd"/>
            <w:r w:rsidR="00B72BEF" w:rsidRPr="007944A8">
              <w:rPr>
                <w:b/>
                <w:lang w:val="uk-UA" w:eastAsia="ru-RU"/>
              </w:rPr>
              <w:t xml:space="preserve"> із </w:t>
            </w:r>
            <w:proofErr w:type="spellStart"/>
            <w:r w:rsidR="00B72BEF" w:rsidRPr="007944A8">
              <w:rPr>
                <w:b/>
                <w:lang w:val="uk-UA" w:eastAsia="ru-RU"/>
              </w:rPr>
              <w:t>проє</w:t>
            </w:r>
            <w:r w:rsidR="0080298F" w:rsidRPr="007944A8">
              <w:rPr>
                <w:b/>
                <w:lang w:val="uk-UA" w:eastAsia="ru-RU"/>
              </w:rPr>
              <w:t>ктом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 Д</w:t>
            </w:r>
            <w:r w:rsidR="008C6A2D" w:rsidRPr="007944A8">
              <w:rPr>
                <w:b/>
                <w:lang w:val="uk-UA" w:eastAsia="ru-RU"/>
              </w:rPr>
              <w:t>Д</w:t>
            </w:r>
            <w:r w:rsidR="0080298F" w:rsidRPr="007944A8">
              <w:rPr>
                <w:b/>
                <w:lang w:val="uk-UA" w:eastAsia="ru-RU"/>
              </w:rPr>
              <w:t>П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8C6A2D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Стратегічні цілі інших актів законодавства, які мають відношення до виявлених проблем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Атмосферне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05620E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Вплив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r w:rsidR="0005620E" w:rsidRPr="007944A8">
              <w:rPr>
                <w:lang w:eastAsia="ru-RU"/>
              </w:rPr>
              <w:t xml:space="preserve">автотранспорту </w:t>
            </w:r>
            <w:r w:rsidR="0005620E" w:rsidRPr="007944A8">
              <w:rPr>
                <w:lang w:val="uk-UA" w:eastAsia="ru-RU"/>
              </w:rPr>
              <w:t xml:space="preserve">та </w:t>
            </w:r>
            <w:proofErr w:type="spellStart"/>
            <w:r w:rsidR="00B952C7" w:rsidRPr="007944A8">
              <w:rPr>
                <w:lang w:eastAsia="ru-RU"/>
              </w:rPr>
              <w:t>промислов</w:t>
            </w:r>
            <w:proofErr w:type="spellEnd"/>
            <w:r w:rsidR="00B952C7" w:rsidRPr="007944A8">
              <w:rPr>
                <w:lang w:val="uk-UA" w:eastAsia="ru-RU"/>
              </w:rPr>
              <w:t>ості</w:t>
            </w:r>
            <w:r w:rsidR="00B952C7" w:rsidRPr="007944A8">
              <w:rPr>
                <w:lang w:eastAsia="ru-RU"/>
              </w:rPr>
              <w:t xml:space="preserve"> </w:t>
            </w:r>
            <w:r w:rsidRPr="007944A8">
              <w:rPr>
                <w:lang w:eastAsia="ru-RU"/>
              </w:rPr>
              <w:t xml:space="preserve">на стан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викидів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шкідливих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речовин</w:t>
            </w:r>
            <w:proofErr w:type="spellEnd"/>
            <w:r w:rsidRPr="007944A8">
              <w:rPr>
                <w:lang w:eastAsia="ru-RU"/>
              </w:rPr>
              <w:t xml:space="preserve"> 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7"/>
              </w:numPr>
              <w:jc w:val="center"/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Водні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ресурси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FD1C7C" w:rsidP="0005620E">
            <w:pPr>
              <w:pStyle w:val="a7"/>
              <w:numPr>
                <w:ilvl w:val="0"/>
                <w:numId w:val="7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Забруднення місцевих водойм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З</w:t>
            </w:r>
            <w:proofErr w:type="spellStart"/>
            <w:r w:rsidR="00A37C87" w:rsidRPr="007944A8">
              <w:rPr>
                <w:lang w:eastAsia="ru-RU"/>
              </w:rPr>
              <w:t>ахист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природних</w:t>
            </w:r>
            <w:proofErr w:type="spellEnd"/>
            <w:r w:rsidR="00A37C87" w:rsidRPr="007944A8">
              <w:rPr>
                <w:lang w:eastAsia="ru-RU"/>
              </w:rPr>
              <w:t xml:space="preserve"> вод </w:t>
            </w:r>
            <w:proofErr w:type="spellStart"/>
            <w:r w:rsidR="00A37C87" w:rsidRPr="007944A8">
              <w:rPr>
                <w:lang w:eastAsia="ru-RU"/>
              </w:rPr>
              <w:t>від</w:t>
            </w:r>
            <w:proofErr w:type="spellEnd"/>
            <w:r w:rsidR="00A37C87" w:rsidRPr="007944A8">
              <w:rPr>
                <w:lang w:eastAsia="ru-RU"/>
              </w:rPr>
              <w:t xml:space="preserve">  негативного </w:t>
            </w:r>
            <w:proofErr w:type="spellStart"/>
            <w:r w:rsidR="00A37C87" w:rsidRPr="007944A8">
              <w:rPr>
                <w:lang w:eastAsia="ru-RU"/>
              </w:rPr>
              <w:t>впливу</w:t>
            </w:r>
            <w:proofErr w:type="spellEnd"/>
          </w:p>
          <w:p w:rsidR="00B952C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 xml:space="preserve">Раціональне управління </w:t>
            </w:r>
            <w:r w:rsidRPr="007944A8">
              <w:rPr>
                <w:lang w:val="uk-UA" w:eastAsia="ru-RU"/>
              </w:rPr>
              <w:lastRenderedPageBreak/>
              <w:t>водними ресурсами</w:t>
            </w:r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Захист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підземних</w:t>
            </w:r>
            <w:proofErr w:type="spellEnd"/>
            <w:r w:rsidRPr="007944A8">
              <w:rPr>
                <w:lang w:eastAsia="ru-RU"/>
              </w:rPr>
              <w:t xml:space="preserve"> вод та </w:t>
            </w:r>
            <w:proofErr w:type="spellStart"/>
            <w:r w:rsidRPr="007944A8">
              <w:rPr>
                <w:lang w:eastAsia="ru-RU"/>
              </w:rPr>
              <w:t>доведення</w:t>
            </w:r>
            <w:proofErr w:type="spellEnd"/>
            <w:r w:rsidRPr="007944A8">
              <w:rPr>
                <w:lang w:eastAsia="ru-RU"/>
              </w:rPr>
              <w:t> </w:t>
            </w:r>
            <w:proofErr w:type="spellStart"/>
            <w:r w:rsidRPr="007944A8">
              <w:rPr>
                <w:lang w:eastAsia="ru-RU"/>
              </w:rPr>
              <w:t>якості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колодязної</w:t>
            </w:r>
            <w:proofErr w:type="spellEnd"/>
            <w:r w:rsidRPr="007944A8">
              <w:rPr>
                <w:lang w:eastAsia="ru-RU"/>
              </w:rPr>
              <w:t xml:space="preserve"> води до </w:t>
            </w:r>
            <w:proofErr w:type="spellStart"/>
            <w:r w:rsidRPr="007944A8">
              <w:rPr>
                <w:lang w:eastAsia="ru-RU"/>
              </w:rPr>
              <w:t>санітарних</w:t>
            </w:r>
            <w:proofErr w:type="spellEnd"/>
            <w:r w:rsidRPr="007944A8">
              <w:rPr>
                <w:lang w:eastAsia="ru-RU"/>
              </w:rPr>
              <w:t xml:space="preserve"> норм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lastRenderedPageBreak/>
              <w:t>Поводження</w:t>
            </w:r>
            <w:proofErr w:type="spellEnd"/>
            <w:r w:rsidRPr="007944A8">
              <w:rPr>
                <w:lang w:eastAsia="ru-RU"/>
              </w:rPr>
              <w:t xml:space="preserve"> з </w:t>
            </w:r>
            <w:proofErr w:type="spellStart"/>
            <w:r w:rsidRPr="007944A8">
              <w:rPr>
                <w:lang w:eastAsia="ru-RU"/>
              </w:rPr>
              <w:t>відходами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Відсутність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збору</w:t>
            </w:r>
            <w:proofErr w:type="spellEnd"/>
            <w:r w:rsidRPr="007944A8">
              <w:rPr>
                <w:lang w:eastAsia="ru-RU"/>
              </w:rPr>
              <w:t xml:space="preserve"> ТПВ </w:t>
            </w:r>
          </w:p>
          <w:p w:rsidR="007B4096" w:rsidRPr="007944A8" w:rsidRDefault="002C274A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Локальні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неса</w:t>
            </w:r>
            <w:proofErr w:type="spellEnd"/>
            <w:r w:rsidR="007B4096" w:rsidRPr="007944A8">
              <w:rPr>
                <w:lang w:val="uk-UA" w:eastAsia="ru-RU"/>
              </w:rPr>
              <w:t>н</w:t>
            </w:r>
            <w:proofErr w:type="spellStart"/>
            <w:r w:rsidRPr="007944A8">
              <w:rPr>
                <w:lang w:eastAsia="ru-RU"/>
              </w:rPr>
              <w:t>кціонован</w:t>
            </w:r>
            <w:proofErr w:type="spellEnd"/>
            <w:r w:rsidRPr="007944A8">
              <w:rPr>
                <w:lang w:val="uk-UA" w:eastAsia="ru-RU"/>
              </w:rPr>
              <w:t>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сміттєзвалищ</w:t>
            </w:r>
            <w:proofErr w:type="spellEnd"/>
            <w:r w:rsidRPr="007944A8">
              <w:rPr>
                <w:lang w:val="uk-UA" w:eastAsia="ru-RU"/>
              </w:rPr>
              <w:t>а</w:t>
            </w:r>
          </w:p>
          <w:p w:rsidR="007B4096" w:rsidRPr="007944A8" w:rsidRDefault="007B4096" w:rsidP="007B4096">
            <w:pPr>
              <w:pStyle w:val="a7"/>
              <w:rPr>
                <w:lang w:eastAsia="ru-RU"/>
              </w:rPr>
            </w:pP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Організація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збору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сміття</w:t>
            </w:r>
            <w:proofErr w:type="spellEnd"/>
          </w:p>
          <w:p w:rsidR="00A37C87" w:rsidRPr="007944A8" w:rsidRDefault="009B40D2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небезпечних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властивостей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промислових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відходів</w:t>
            </w:r>
            <w:proofErr w:type="spellEnd"/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eastAsia="ru-RU"/>
              </w:rPr>
              <w:t>За</w:t>
            </w:r>
            <w:proofErr w:type="spellStart"/>
            <w:r w:rsidRPr="007944A8">
              <w:rPr>
                <w:lang w:val="uk-UA" w:eastAsia="ru-RU"/>
              </w:rPr>
              <w:t>стосування</w:t>
            </w:r>
            <w:proofErr w:type="spellEnd"/>
            <w:r w:rsidRPr="007944A8">
              <w:rPr>
                <w:lang w:val="uk-UA" w:eastAsia="ru-RU"/>
              </w:rPr>
              <w:t xml:space="preserve"> інноваційного</w:t>
            </w:r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одержання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сировини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аб</w:t>
            </w:r>
            <w:r w:rsidR="007B4096" w:rsidRPr="007944A8">
              <w:rPr>
                <w:lang w:eastAsia="ru-RU"/>
              </w:rPr>
              <w:t>о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готової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продукції</w:t>
            </w:r>
            <w:proofErr w:type="spellEnd"/>
            <w:r w:rsidR="007B4096" w:rsidRPr="007944A8">
              <w:rPr>
                <w:lang w:eastAsia="ru-RU"/>
              </w:rPr>
              <w:t xml:space="preserve"> з </w:t>
            </w:r>
            <w:proofErr w:type="spellStart"/>
            <w:r w:rsidR="007B4096" w:rsidRPr="007944A8">
              <w:rPr>
                <w:lang w:eastAsia="ru-RU"/>
              </w:rPr>
              <w:t>відходів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виробництва</w:t>
            </w:r>
            <w:proofErr w:type="spellEnd"/>
            <w:r w:rsidRPr="007944A8">
              <w:rPr>
                <w:lang w:eastAsia="ru-RU"/>
              </w:rPr>
              <w:t xml:space="preserve"> та </w:t>
            </w:r>
            <w:proofErr w:type="spellStart"/>
            <w:r w:rsidRPr="007944A8">
              <w:rPr>
                <w:lang w:eastAsia="ru-RU"/>
              </w:rPr>
              <w:t>побутових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відходів</w:t>
            </w:r>
            <w:proofErr w:type="spellEnd"/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proofErr w:type="gramStart"/>
            <w:r w:rsidRPr="007944A8">
              <w:rPr>
                <w:lang w:eastAsia="ru-RU"/>
              </w:rPr>
              <w:t>Ґрунти</w:t>
            </w:r>
            <w:proofErr w:type="spellEnd"/>
            <w:r w:rsidRPr="007944A8">
              <w:rPr>
                <w:lang w:eastAsia="ru-RU"/>
              </w:rPr>
              <w:t xml:space="preserve">  та</w:t>
            </w:r>
            <w:proofErr w:type="gram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надра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46322C" w:rsidRPr="007944A8" w:rsidRDefault="002C274A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</w:p>
          <w:p w:rsidR="003461C8" w:rsidRPr="007944A8" w:rsidRDefault="003461C8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0E321B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Організація раціонального використання забруднених земель</w:t>
            </w:r>
          </w:p>
          <w:p w:rsidR="00F83360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proofErr w:type="spellStart"/>
            <w:r w:rsidRPr="007944A8">
              <w:rPr>
                <w:szCs w:val="28"/>
                <w:lang w:val="uk-UA" w:eastAsia="ru-RU"/>
              </w:rPr>
              <w:t>Застосовання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меліоративних, агрономічних, селекційних заходів</w:t>
            </w:r>
          </w:p>
        </w:tc>
      </w:tr>
    </w:tbl>
    <w:p w:rsidR="00D65C1D" w:rsidRPr="007944A8" w:rsidRDefault="00F36BBD" w:rsidP="00DF01A8">
      <w:pPr>
        <w:shd w:val="clear" w:color="auto" w:fill="FFFFFF"/>
        <w:spacing w:after="167" w:line="301" w:lineRule="atLeast"/>
        <w:jc w:val="left"/>
        <w:textAlignment w:val="baseline"/>
        <w:rPr>
          <w:rFonts w:ascii="SegoeUIRegular" w:hAnsi="SegoeUIRegular"/>
          <w:sz w:val="23"/>
          <w:szCs w:val="23"/>
          <w:lang w:val="uk-UA" w:eastAsia="ru-RU"/>
        </w:rPr>
      </w:pPr>
      <w:r w:rsidRPr="007944A8">
        <w:rPr>
          <w:rFonts w:ascii="SegoeUIRegular" w:hAnsi="SegoeUIRegular"/>
          <w:sz w:val="23"/>
          <w:szCs w:val="23"/>
          <w:lang w:val="uk-UA" w:eastAsia="ru-RU"/>
        </w:rPr>
        <w:t>*</w:t>
      </w:r>
      <w:proofErr w:type="spellStart"/>
      <w:r w:rsidRPr="007944A8">
        <w:rPr>
          <w:i/>
          <w:szCs w:val="28"/>
          <w:lang w:eastAsia="ru-RU"/>
        </w:rPr>
        <w:t>від</w:t>
      </w:r>
      <w:r w:rsidRPr="007944A8">
        <w:rPr>
          <w:i/>
          <w:szCs w:val="28"/>
          <w:lang w:val="uk-UA" w:eastAsia="ru-RU"/>
        </w:rPr>
        <w:t>повідно</w:t>
      </w:r>
      <w:proofErr w:type="spellEnd"/>
      <w:r w:rsidRPr="007944A8">
        <w:rPr>
          <w:i/>
          <w:szCs w:val="28"/>
          <w:lang w:val="uk-UA" w:eastAsia="ru-RU"/>
        </w:rPr>
        <w:t xml:space="preserve"> до</w:t>
      </w:r>
      <w:r w:rsidRPr="007944A8">
        <w:rPr>
          <w:i/>
          <w:szCs w:val="28"/>
          <w:lang w:eastAsia="ru-RU"/>
        </w:rPr>
        <w:t xml:space="preserve"> </w:t>
      </w:r>
      <w:proofErr w:type="spellStart"/>
      <w:r w:rsidRPr="007944A8">
        <w:rPr>
          <w:i/>
          <w:szCs w:val="28"/>
          <w:lang w:eastAsia="ru-RU"/>
        </w:rPr>
        <w:t>екологічних</w:t>
      </w:r>
      <w:proofErr w:type="spellEnd"/>
      <w:r w:rsidRPr="007944A8">
        <w:rPr>
          <w:i/>
          <w:szCs w:val="28"/>
          <w:lang w:eastAsia="ru-RU"/>
        </w:rPr>
        <w:t xml:space="preserve"> проблем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val="uk-UA" w:eastAsia="ru-RU"/>
        </w:rPr>
        <w:t xml:space="preserve"> опрацювання.</w:t>
      </w:r>
    </w:p>
    <w:p w:rsidR="00D65C1D" w:rsidRPr="007944A8" w:rsidRDefault="00D65C1D" w:rsidP="00B05CE2">
      <w:pPr>
        <w:spacing w:line="240" w:lineRule="auto"/>
        <w:rPr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та </w:t>
      </w:r>
      <w:proofErr w:type="spellStart"/>
      <w:r w:rsidRPr="007944A8">
        <w:rPr>
          <w:b/>
          <w:bCs/>
          <w:szCs w:val="28"/>
          <w:lang w:eastAsia="ru-RU"/>
        </w:rPr>
        <w:t>обсяг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інформації</w:t>
      </w:r>
      <w:proofErr w:type="spellEnd"/>
      <w:r w:rsidR="00630830" w:rsidRPr="007944A8">
        <w:rPr>
          <w:b/>
          <w:bCs/>
          <w:szCs w:val="28"/>
          <w:lang w:val="uk-UA" w:eastAsia="ru-RU"/>
        </w:rPr>
        <w:t xml:space="preserve"> для проведення СЕО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B05CE2" w:rsidP="00B05CE2">
      <w:pPr>
        <w:spacing w:line="240" w:lineRule="auto"/>
        <w:ind w:firstLine="360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D65C1D" w:rsidRPr="007944A8">
        <w:rPr>
          <w:szCs w:val="28"/>
          <w:lang w:eastAsia="ru-RU"/>
        </w:rPr>
        <w:t xml:space="preserve">СЕО </w:t>
      </w:r>
      <w:proofErr w:type="spell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AB11D6">
        <w:rPr>
          <w:szCs w:val="28"/>
          <w:lang w:val="uk-UA"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використовувати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наступну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інформацію</w:t>
      </w:r>
      <w:proofErr w:type="spellEnd"/>
      <w:r w:rsidR="00D65C1D" w:rsidRPr="007944A8">
        <w:rPr>
          <w:szCs w:val="28"/>
          <w:lang w:eastAsia="ru-RU"/>
        </w:rPr>
        <w:t>: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901AB5" w:rsidRPr="007944A8" w:rsidRDefault="00D65C1D" w:rsidP="00901AB5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lastRenderedPageBreak/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102A7A" w:rsidRPr="007944A8" w:rsidRDefault="001D5B4A" w:rsidP="00B2239C">
      <w:pPr>
        <w:spacing w:line="240" w:lineRule="auto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Pr="007944A8">
        <w:rPr>
          <w:b/>
          <w:bCs/>
          <w:szCs w:val="28"/>
          <w:lang w:val="uk-UA" w:eastAsia="ru-RU"/>
        </w:rPr>
        <w:t>та</w:t>
      </w:r>
      <w:r w:rsidR="00D65C1D" w:rsidRPr="007944A8">
        <w:rPr>
          <w:b/>
          <w:bCs/>
          <w:szCs w:val="28"/>
          <w:lang w:eastAsia="ru-RU"/>
        </w:rPr>
        <w:t xml:space="preserve"> характеристика </w:t>
      </w:r>
      <w:proofErr w:type="spellStart"/>
      <w:r w:rsidR="00D65C1D" w:rsidRPr="007944A8">
        <w:rPr>
          <w:b/>
          <w:bCs/>
          <w:szCs w:val="28"/>
          <w:lang w:eastAsia="ru-RU"/>
        </w:rPr>
        <w:t>потенційних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джерел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впливу</w:t>
      </w:r>
      <w:proofErr w:type="spellEnd"/>
      <w:r w:rsidRPr="007944A8">
        <w:rPr>
          <w:b/>
          <w:bCs/>
          <w:szCs w:val="28"/>
          <w:lang w:eastAsia="ru-RU"/>
        </w:rPr>
        <w:t xml:space="preserve"> на </w:t>
      </w:r>
      <w:r w:rsidRPr="007944A8">
        <w:rPr>
          <w:b/>
          <w:bCs/>
          <w:szCs w:val="28"/>
          <w:lang w:val="uk-UA" w:eastAsia="ru-RU"/>
        </w:rPr>
        <w:t>довкілля</w:t>
      </w:r>
      <w:r w:rsidR="00D65C1D" w:rsidRPr="007944A8">
        <w:rPr>
          <w:b/>
          <w:bCs/>
          <w:szCs w:val="28"/>
          <w:lang w:eastAsia="ru-RU"/>
        </w:rPr>
        <w:t xml:space="preserve">, </w:t>
      </w:r>
      <w:r w:rsidR="00FD1C7C" w:rsidRPr="007944A8">
        <w:rPr>
          <w:b/>
          <w:bCs/>
          <w:szCs w:val="28"/>
          <w:lang w:val="uk-UA" w:eastAsia="ru-RU"/>
        </w:rPr>
        <w:t>а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="00D65C1D" w:rsidRPr="007944A8">
        <w:rPr>
          <w:b/>
          <w:bCs/>
          <w:szCs w:val="28"/>
          <w:lang w:eastAsia="ru-RU"/>
        </w:rPr>
        <w:t>також</w:t>
      </w:r>
      <w:proofErr w:type="spellEnd"/>
      <w:r w:rsidR="00C704F6" w:rsidRPr="007944A8">
        <w:rPr>
          <w:b/>
          <w:bCs/>
          <w:szCs w:val="28"/>
          <w:lang w:val="uk-UA" w:eastAsia="ru-RU"/>
        </w:rPr>
        <w:t xml:space="preserve"> 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можливих</w:t>
      </w:r>
      <w:proofErr w:type="spellEnd"/>
      <w:proofErr w:type="gramEnd"/>
      <w:r w:rsidR="00D65C1D" w:rsidRPr="007944A8">
        <w:rPr>
          <w:b/>
          <w:bCs/>
          <w:szCs w:val="28"/>
          <w:lang w:eastAsia="ru-RU"/>
        </w:rPr>
        <w:t xml:space="preserve"> меж зон </w:t>
      </w:r>
      <w:proofErr w:type="spellStart"/>
      <w:r w:rsidR="00D65C1D" w:rsidRPr="007944A8">
        <w:rPr>
          <w:b/>
          <w:bCs/>
          <w:szCs w:val="28"/>
          <w:lang w:eastAsia="ru-RU"/>
        </w:rPr>
        <w:t>впливу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від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них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74144" w:rsidP="00DA1C7A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Основні фактори</w:t>
      </w:r>
      <w:r w:rsidR="00D65C1D" w:rsidRPr="007944A8">
        <w:rPr>
          <w:szCs w:val="28"/>
          <w:lang w:val="uk-UA" w:eastAsia="ru-RU"/>
        </w:rPr>
        <w:t xml:space="preserve"> </w:t>
      </w:r>
      <w:r w:rsidR="00DA1C7A" w:rsidRPr="007944A8">
        <w:rPr>
          <w:szCs w:val="28"/>
          <w:lang w:val="uk-UA" w:eastAsia="ru-RU"/>
        </w:rPr>
        <w:t>впливу</w:t>
      </w:r>
      <w:r w:rsidRPr="007944A8">
        <w:rPr>
          <w:szCs w:val="28"/>
          <w:lang w:val="uk-UA" w:eastAsia="ru-RU"/>
        </w:rPr>
        <w:t xml:space="preserve"> на довкілля, пов’язані</w:t>
      </w:r>
      <w:r w:rsidR="00D65C1D" w:rsidRPr="007944A8">
        <w:rPr>
          <w:szCs w:val="28"/>
          <w:lang w:val="uk-UA" w:eastAsia="ru-RU"/>
        </w:rPr>
        <w:t xml:space="preserve"> із розробленням детального </w:t>
      </w:r>
      <w:r w:rsidR="00B05CE2" w:rsidRPr="007944A8">
        <w:rPr>
          <w:szCs w:val="28"/>
          <w:lang w:val="uk-UA" w:eastAsia="ru-RU"/>
        </w:rPr>
        <w:t xml:space="preserve">плану території </w:t>
      </w:r>
      <w:r w:rsidR="008976E4" w:rsidRPr="008976E4">
        <w:rPr>
          <w:rFonts w:eastAsia="Calibri"/>
          <w:bCs/>
          <w:szCs w:val="28"/>
          <w:lang w:val="uk-UA" w:eastAsia="ru-RU"/>
        </w:rPr>
        <w:t xml:space="preserve"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 w:rsidR="008976E4" w:rsidRPr="008976E4">
        <w:rPr>
          <w:rFonts w:eastAsia="Calibri"/>
          <w:bCs/>
          <w:szCs w:val="28"/>
          <w:lang w:val="uk-UA" w:eastAsia="ru-RU"/>
        </w:rPr>
        <w:t>Скомаровської</w:t>
      </w:r>
      <w:proofErr w:type="spellEnd"/>
      <w:r w:rsidR="008976E4" w:rsidRPr="008976E4">
        <w:rPr>
          <w:rFonts w:eastAsia="Calibri"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 (землі колишнього військового аеродрому)</w:t>
      </w:r>
      <w:r w:rsidR="00B05CE2" w:rsidRPr="007944A8">
        <w:rPr>
          <w:rFonts w:eastAsia="Calibri"/>
          <w:lang w:val="uk-UA"/>
        </w:rPr>
        <w:t>:</w:t>
      </w:r>
    </w:p>
    <w:p w:rsidR="00D65C1D" w:rsidRPr="007944A8" w:rsidRDefault="00D65C1D" w:rsidP="00430349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</w:t>
      </w:r>
      <w:r w:rsidR="0094321B" w:rsidRPr="007944A8">
        <w:rPr>
          <w:szCs w:val="28"/>
          <w:lang w:eastAsia="ru-RU"/>
        </w:rPr>
        <w:t xml:space="preserve">го </w:t>
      </w:r>
      <w:proofErr w:type="spellStart"/>
      <w:r w:rsidR="0094321B" w:rsidRPr="007944A8">
        <w:rPr>
          <w:szCs w:val="28"/>
          <w:lang w:eastAsia="ru-RU"/>
        </w:rPr>
        <w:t>повітря</w:t>
      </w:r>
      <w:proofErr w:type="spellEnd"/>
      <w:r w:rsidR="0094321B" w:rsidRPr="007944A8">
        <w:rPr>
          <w:szCs w:val="28"/>
          <w:lang w:eastAsia="ru-RU"/>
        </w:rPr>
        <w:t xml:space="preserve"> через </w:t>
      </w:r>
      <w:proofErr w:type="spellStart"/>
      <w:r w:rsidR="0094321B" w:rsidRPr="007944A8">
        <w:rPr>
          <w:szCs w:val="28"/>
          <w:lang w:eastAsia="ru-RU"/>
        </w:rPr>
        <w:t>діяльність</w:t>
      </w:r>
      <w:proofErr w:type="spellEnd"/>
      <w:r w:rsidR="0094321B" w:rsidRPr="007944A8">
        <w:rPr>
          <w:szCs w:val="28"/>
          <w:lang w:eastAsia="ru-RU"/>
        </w:rPr>
        <w:t xml:space="preserve"> про</w:t>
      </w:r>
      <w:r w:rsidR="0094321B"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="00CB589E"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="0094321B"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430349" w:rsidRPr="007944A8" w:rsidRDefault="007370D5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="00D65C1D" w:rsidRPr="007944A8">
        <w:rPr>
          <w:szCs w:val="28"/>
          <w:lang w:eastAsia="ru-RU"/>
        </w:rPr>
        <w:t>);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="0094321B" w:rsidRPr="007944A8">
        <w:rPr>
          <w:szCs w:val="28"/>
          <w:lang w:val="uk-UA" w:eastAsia="ru-RU"/>
        </w:rPr>
        <w:t>умови праці та/чи</w:t>
      </w:r>
      <w:r w:rsidR="00DE570B" w:rsidRPr="007944A8">
        <w:rPr>
          <w:szCs w:val="28"/>
          <w:lang w:eastAsia="ru-RU"/>
        </w:rPr>
        <w:t xml:space="preserve"> </w:t>
      </w:r>
      <w:proofErr w:type="spellStart"/>
      <w:r w:rsidR="00DE570B" w:rsidRPr="007944A8">
        <w:rPr>
          <w:szCs w:val="28"/>
          <w:lang w:eastAsia="ru-RU"/>
        </w:rPr>
        <w:t>побут</w:t>
      </w:r>
      <w:proofErr w:type="spellEnd"/>
      <w:r w:rsidR="00DE570B" w:rsidRPr="007944A8">
        <w:rPr>
          <w:szCs w:val="28"/>
          <w:lang w:val="uk-UA" w:eastAsia="ru-RU"/>
        </w:rPr>
        <w:t>у</w:t>
      </w:r>
      <w:r w:rsidR="00671214" w:rsidRPr="007944A8">
        <w:rPr>
          <w:szCs w:val="28"/>
          <w:lang w:val="uk-UA" w:eastAsia="ru-RU"/>
        </w:rPr>
        <w:t xml:space="preserve">, цивільний захист </w:t>
      </w:r>
      <w:r w:rsidR="00522D5B" w:rsidRPr="007944A8">
        <w:rPr>
          <w:szCs w:val="28"/>
          <w:lang w:val="uk-UA" w:eastAsia="ru-RU"/>
        </w:rPr>
        <w:t>тощо</w:t>
      </w:r>
      <w:r w:rsidRPr="007944A8">
        <w:rPr>
          <w:szCs w:val="28"/>
          <w:lang w:eastAsia="ru-RU"/>
        </w:rPr>
        <w:t>);</w:t>
      </w:r>
    </w:p>
    <w:p w:rsidR="00292D01" w:rsidRPr="007944A8" w:rsidRDefault="00D65C1D" w:rsidP="00292D01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</w:t>
      </w:r>
      <w:r w:rsidR="00CE0924" w:rsidRPr="007944A8">
        <w:rPr>
          <w:szCs w:val="28"/>
          <w:lang w:val="uk-UA" w:eastAsia="ru-RU"/>
        </w:rPr>
        <w:t xml:space="preserve">та/чи антропогенна </w:t>
      </w:r>
      <w:r w:rsidRPr="007944A8">
        <w:rPr>
          <w:szCs w:val="28"/>
          <w:lang w:val="uk-UA" w:eastAsia="ru-RU"/>
        </w:rPr>
        <w:t xml:space="preserve">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A806BE" w:rsidRDefault="00101F7A" w:rsidP="00A806BE">
      <w:pPr>
        <w:spacing w:after="0" w:line="240" w:lineRule="auto"/>
        <w:ind w:firstLine="708"/>
        <w:rPr>
          <w:szCs w:val="28"/>
          <w:lang w:val="uk-UA"/>
        </w:rPr>
      </w:pPr>
      <w:r w:rsidRPr="008976E4">
        <w:rPr>
          <w:szCs w:val="28"/>
          <w:lang w:val="uk-UA"/>
        </w:rPr>
        <w:t xml:space="preserve">В межах ДПТ передбачено </w:t>
      </w:r>
      <w:r w:rsidR="008976E4">
        <w:rPr>
          <w:szCs w:val="28"/>
          <w:lang w:val="uk-UA"/>
        </w:rPr>
        <w:t>розміщення підприємств І</w:t>
      </w:r>
      <w:r w:rsidR="008976E4">
        <w:rPr>
          <w:szCs w:val="28"/>
          <w:lang w:val="en-US"/>
        </w:rPr>
        <w:t>V</w:t>
      </w:r>
      <w:r w:rsidR="008976E4">
        <w:rPr>
          <w:szCs w:val="28"/>
          <w:lang w:val="uk-UA"/>
        </w:rPr>
        <w:t xml:space="preserve"> класу шкідливості (ССЗ - 100 м).</w:t>
      </w:r>
      <w:r w:rsidR="00A806BE">
        <w:rPr>
          <w:szCs w:val="28"/>
          <w:lang w:val="uk-UA"/>
        </w:rPr>
        <w:t xml:space="preserve"> </w:t>
      </w:r>
    </w:p>
    <w:p w:rsidR="00D65C1D" w:rsidRPr="007944A8" w:rsidRDefault="00D65C1D" w:rsidP="00C51785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транскордо</w:t>
      </w:r>
      <w:r w:rsidR="00DC401A" w:rsidRPr="007944A8">
        <w:rPr>
          <w:szCs w:val="28"/>
          <w:lang w:val="uk-UA" w:eastAsia="ru-RU"/>
        </w:rPr>
        <w:t xml:space="preserve">нних екологічних </w:t>
      </w:r>
      <w:r w:rsidR="00DC401A" w:rsidRPr="007944A8">
        <w:rPr>
          <w:szCs w:val="28"/>
          <w:lang w:eastAsia="ru-RU"/>
        </w:rPr>
        <w:t> </w:t>
      </w:r>
      <w:r w:rsidR="00DC401A" w:rsidRPr="007944A8">
        <w:rPr>
          <w:szCs w:val="28"/>
          <w:lang w:val="uk-UA" w:eastAsia="ru-RU"/>
        </w:rPr>
        <w:t xml:space="preserve">наслідків </w:t>
      </w:r>
      <w:proofErr w:type="spellStart"/>
      <w:r w:rsidR="00DC401A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ктованого</w:t>
      </w:r>
      <w:proofErr w:type="spellEnd"/>
      <w:r w:rsidRPr="007944A8">
        <w:rPr>
          <w:szCs w:val="28"/>
          <w:lang w:val="uk-UA" w:eastAsia="ru-RU"/>
        </w:rPr>
        <w:t xml:space="preserve"> об’єкту на інші держави відсутній.</w:t>
      </w:r>
    </w:p>
    <w:p w:rsidR="001A3997" w:rsidRPr="007944A8" w:rsidRDefault="001A3997" w:rsidP="00761E43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2169A" w:rsidRPr="007944A8" w:rsidRDefault="00D65C1D" w:rsidP="00B05CE2">
      <w:pPr>
        <w:spacing w:after="0" w:line="240" w:lineRule="auto"/>
        <w:rPr>
          <w:b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Розгляд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="00D2169A" w:rsidRPr="007944A8">
        <w:rPr>
          <w:b/>
          <w:bCs/>
          <w:szCs w:val="28"/>
          <w:lang w:val="uk-UA" w:eastAsia="ru-RU"/>
        </w:rPr>
        <w:t xml:space="preserve">виправданих </w:t>
      </w:r>
      <w:r w:rsidRPr="007944A8">
        <w:rPr>
          <w:b/>
          <w:bCs/>
          <w:szCs w:val="28"/>
          <w:lang w:eastAsia="ru-RU"/>
        </w:rPr>
        <w:t>альтернатив</w:t>
      </w:r>
      <w:r w:rsidR="00D2169A" w:rsidRPr="007944A8">
        <w:rPr>
          <w:b/>
          <w:szCs w:val="28"/>
          <w:lang w:eastAsia="ru-RU"/>
        </w:rPr>
        <w:t xml:space="preserve">, у тому </w:t>
      </w:r>
      <w:proofErr w:type="spellStart"/>
      <w:r w:rsidR="00D2169A" w:rsidRPr="007944A8">
        <w:rPr>
          <w:b/>
          <w:szCs w:val="28"/>
          <w:lang w:eastAsia="ru-RU"/>
        </w:rPr>
        <w:t>числі</w:t>
      </w:r>
      <w:proofErr w:type="spellEnd"/>
      <w:r w:rsidR="00D2169A" w:rsidRPr="007944A8">
        <w:rPr>
          <w:b/>
          <w:szCs w:val="28"/>
          <w:lang w:eastAsia="ru-RU"/>
        </w:rPr>
        <w:t xml:space="preserve">, </w:t>
      </w:r>
      <w:proofErr w:type="spellStart"/>
      <w:r w:rsidR="00D2169A" w:rsidRPr="007944A8">
        <w:rPr>
          <w:b/>
          <w:szCs w:val="28"/>
          <w:lang w:eastAsia="ru-RU"/>
        </w:rPr>
        <w:t>якщо</w:t>
      </w:r>
      <w:proofErr w:type="spellEnd"/>
      <w:r w:rsidR="00D2169A" w:rsidRPr="007944A8">
        <w:rPr>
          <w:b/>
          <w:szCs w:val="28"/>
          <w:lang w:eastAsia="ru-RU"/>
        </w:rPr>
        <w:t xml:space="preserve"> документ державного </w:t>
      </w:r>
      <w:proofErr w:type="spellStart"/>
      <w:r w:rsidR="00D2169A" w:rsidRPr="007944A8">
        <w:rPr>
          <w:b/>
          <w:szCs w:val="28"/>
          <w:lang w:eastAsia="ru-RU"/>
        </w:rPr>
        <w:t>планування</w:t>
      </w:r>
      <w:proofErr w:type="spellEnd"/>
      <w:r w:rsidR="00D2169A" w:rsidRPr="007944A8">
        <w:rPr>
          <w:b/>
          <w:szCs w:val="28"/>
          <w:lang w:eastAsia="ru-RU"/>
        </w:rPr>
        <w:t xml:space="preserve"> не буде </w:t>
      </w:r>
      <w:proofErr w:type="spellStart"/>
      <w:r w:rsidR="00D2169A" w:rsidRPr="007944A8">
        <w:rPr>
          <w:b/>
          <w:szCs w:val="28"/>
          <w:lang w:eastAsia="ru-RU"/>
        </w:rPr>
        <w:t>затверджено</w:t>
      </w:r>
      <w:proofErr w:type="spellEnd"/>
      <w:r w:rsidR="004248F7" w:rsidRPr="007944A8">
        <w:rPr>
          <w:b/>
          <w:szCs w:val="28"/>
          <w:lang w:val="uk-UA" w:eastAsia="ru-RU"/>
        </w:rPr>
        <w:t>:</w:t>
      </w:r>
    </w:p>
    <w:p w:rsidR="00F91A3F" w:rsidRPr="007944A8" w:rsidRDefault="00F91A3F" w:rsidP="001A3997">
      <w:pPr>
        <w:spacing w:after="0" w:line="240" w:lineRule="auto"/>
        <w:jc w:val="center"/>
        <w:rPr>
          <w:b/>
          <w:bCs/>
          <w:szCs w:val="28"/>
          <w:lang w:val="uk-UA" w:eastAsia="ru-RU"/>
        </w:rPr>
      </w:pPr>
    </w:p>
    <w:p w:rsidR="00D65C1D" w:rsidRPr="007944A8" w:rsidRDefault="00D65C1D" w:rsidP="0067299F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У контексті СЕО д</w:t>
      </w:r>
      <w:r w:rsidR="005E75C4" w:rsidRPr="007944A8">
        <w:rPr>
          <w:szCs w:val="28"/>
          <w:lang w:val="uk-UA" w:eastAsia="ru-RU"/>
        </w:rPr>
        <w:t>етального плану території</w:t>
      </w:r>
      <w:r w:rsidR="004248F7" w:rsidRPr="007944A8">
        <w:rPr>
          <w:szCs w:val="28"/>
          <w:lang w:val="uk-UA" w:eastAsia="ru-RU"/>
        </w:rPr>
        <w:t xml:space="preserve"> </w:t>
      </w:r>
      <w:r w:rsidR="006D7A20" w:rsidRPr="006D7A20">
        <w:rPr>
          <w:rFonts w:eastAsia="Calibri"/>
          <w:bCs/>
          <w:szCs w:val="28"/>
          <w:lang w:val="uk-UA" w:eastAsia="ru-RU"/>
        </w:rPr>
        <w:t xml:space="preserve"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 w:rsidR="006D7A20" w:rsidRPr="006D7A20">
        <w:rPr>
          <w:rFonts w:eastAsia="Calibri"/>
          <w:bCs/>
          <w:szCs w:val="28"/>
          <w:lang w:val="uk-UA" w:eastAsia="ru-RU"/>
        </w:rPr>
        <w:t>Скомаровської</w:t>
      </w:r>
      <w:proofErr w:type="spellEnd"/>
      <w:r w:rsidR="006D7A20" w:rsidRPr="006D7A20">
        <w:rPr>
          <w:rFonts w:eastAsia="Calibri"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 (землі колишнього військового аеродрому)</w:t>
      </w:r>
      <w:r w:rsidR="006D7A20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F50BDB" w:rsidRDefault="003E0237" w:rsidP="003E0237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3E0237">
        <w:rPr>
          <w:rFonts w:eastAsia="Calibri"/>
          <w:szCs w:val="28"/>
          <w:lang w:val="uk-UA" w:eastAsia="ru-RU"/>
        </w:rPr>
        <w:t>Відповідно до чинного генерального плану м. Городок територія опрацювання належить до виробничої зони міста.</w:t>
      </w:r>
    </w:p>
    <w:p w:rsidR="003E0237" w:rsidRPr="007944A8" w:rsidRDefault="003E0237" w:rsidP="00DD5C6E">
      <w:pPr>
        <w:spacing w:after="0" w:line="240" w:lineRule="auto"/>
        <w:rPr>
          <w:szCs w:val="28"/>
          <w:lang w:val="uk-UA" w:eastAsia="ru-RU"/>
        </w:rPr>
      </w:pPr>
    </w:p>
    <w:p w:rsidR="00D65C1D" w:rsidRPr="007944A8" w:rsidRDefault="00D65C1D" w:rsidP="00BB4894">
      <w:pPr>
        <w:shd w:val="clear" w:color="auto" w:fill="FFFFFF" w:themeFill="background1"/>
        <w:spacing w:line="240" w:lineRule="auto"/>
        <w:rPr>
          <w:b/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Заходи для </w:t>
      </w:r>
      <w:proofErr w:type="spellStart"/>
      <w:r w:rsidRPr="00B84D73">
        <w:rPr>
          <w:b/>
          <w:bCs/>
          <w:szCs w:val="28"/>
          <w:lang w:eastAsia="ru-RU"/>
        </w:rPr>
        <w:t>запобігання</w:t>
      </w:r>
      <w:proofErr w:type="spellEnd"/>
      <w:r w:rsidRPr="00B84D73">
        <w:rPr>
          <w:b/>
          <w:bCs/>
          <w:szCs w:val="28"/>
          <w:lang w:eastAsia="ru-RU"/>
        </w:rPr>
        <w:t xml:space="preserve">, </w:t>
      </w:r>
      <w:proofErr w:type="spellStart"/>
      <w:r w:rsidRPr="00B84D73">
        <w:rPr>
          <w:b/>
          <w:bCs/>
          <w:szCs w:val="28"/>
          <w:lang w:eastAsia="ru-RU"/>
        </w:rPr>
        <w:t>зменшення</w:t>
      </w:r>
      <w:proofErr w:type="spellEnd"/>
      <w:r w:rsidRPr="00B84D73">
        <w:rPr>
          <w:b/>
          <w:bCs/>
          <w:szCs w:val="28"/>
          <w:lang w:eastAsia="ru-RU"/>
        </w:rPr>
        <w:t xml:space="preserve"> та </w:t>
      </w:r>
      <w:proofErr w:type="spellStart"/>
      <w:r w:rsidRPr="00B84D73">
        <w:rPr>
          <w:b/>
          <w:bCs/>
          <w:szCs w:val="28"/>
          <w:lang w:eastAsia="ru-RU"/>
        </w:rPr>
        <w:t>пом’якшення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proofErr w:type="spellStart"/>
      <w:r w:rsidRPr="00B84D73">
        <w:rPr>
          <w:b/>
          <w:bCs/>
          <w:szCs w:val="28"/>
          <w:lang w:eastAsia="ru-RU"/>
        </w:rPr>
        <w:t>негативних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r w:rsidRPr="00B84D73">
        <w:rPr>
          <w:b/>
          <w:szCs w:val="28"/>
          <w:lang w:val="uk-UA" w:eastAsia="ru-RU"/>
        </w:rPr>
        <w:t>наслідків</w:t>
      </w:r>
      <w:r w:rsidR="008859F1" w:rsidRPr="00B84D73">
        <w:rPr>
          <w:b/>
          <w:szCs w:val="28"/>
          <w:lang w:val="uk-UA" w:eastAsia="ru-RU"/>
        </w:rPr>
        <w:t xml:space="preserve"> для довкілля</w:t>
      </w:r>
      <w:r w:rsidR="005E75C4" w:rsidRPr="00B84D73">
        <w:rPr>
          <w:b/>
          <w:szCs w:val="28"/>
          <w:lang w:val="uk-UA" w:eastAsia="ru-RU"/>
        </w:rPr>
        <w:t>:</w:t>
      </w:r>
    </w:p>
    <w:p w:rsidR="00E43D3E" w:rsidRDefault="007F6DFE" w:rsidP="00E43D3E">
      <w:pPr>
        <w:spacing w:after="0" w:line="240" w:lineRule="auto"/>
        <w:ind w:firstLine="708"/>
        <w:rPr>
          <w:bCs/>
          <w:lang w:val="uk-UA"/>
        </w:rPr>
      </w:pPr>
      <w:r w:rsidRPr="007944A8">
        <w:rPr>
          <w:bCs/>
          <w:lang w:val="uk-UA"/>
        </w:rPr>
        <w:t>За результатами аналізу існуючого стану т</w:t>
      </w:r>
      <w:r w:rsidR="00E51F1C" w:rsidRPr="007944A8">
        <w:rPr>
          <w:bCs/>
          <w:lang w:val="uk-UA"/>
        </w:rPr>
        <w:t>ериторії щодо обмежень розвитку за</w:t>
      </w:r>
      <w:r w:rsidRPr="007944A8">
        <w:rPr>
          <w:bCs/>
          <w:lang w:val="uk-UA"/>
        </w:rPr>
        <w:t xml:space="preserve"> принципами збереження і раціонального використання </w:t>
      </w:r>
      <w:r w:rsidRPr="007944A8">
        <w:rPr>
          <w:bCs/>
          <w:lang w:val="uk-UA"/>
        </w:rPr>
        <w:lastRenderedPageBreak/>
        <w:t>земельних ресурсів, дотримання нормативів гранично</w:t>
      </w:r>
      <w:r w:rsidR="00E51F1C" w:rsidRPr="007944A8">
        <w:rPr>
          <w:bCs/>
          <w:lang w:val="uk-UA"/>
        </w:rPr>
        <w:t xml:space="preserve"> </w:t>
      </w:r>
      <w:r w:rsidRPr="007944A8">
        <w:rPr>
          <w:bCs/>
          <w:lang w:val="uk-UA"/>
        </w:rPr>
        <w:t xml:space="preserve">допустимих рівнів екологічного навантаження </w:t>
      </w:r>
      <w:r w:rsidR="00E51F1C" w:rsidRPr="007944A8">
        <w:rPr>
          <w:bCs/>
          <w:lang w:val="uk-UA"/>
        </w:rPr>
        <w:t>на природне середовище</w:t>
      </w:r>
      <w:r w:rsidRPr="007944A8">
        <w:rPr>
          <w:bCs/>
          <w:lang w:val="uk-UA"/>
        </w:rPr>
        <w:t xml:space="preserve"> з урахуванням потенційних його можливостей, дотримання санітарних нормативів, встановлення санітарно-захисних зон, охорони </w:t>
      </w:r>
      <w:r w:rsidR="00E51F1C" w:rsidRPr="007944A8">
        <w:rPr>
          <w:bCs/>
          <w:lang w:val="uk-UA"/>
        </w:rPr>
        <w:t xml:space="preserve">та попередження забруднення </w:t>
      </w:r>
      <w:r w:rsidRPr="007944A8">
        <w:rPr>
          <w:bCs/>
          <w:lang w:val="uk-UA"/>
        </w:rPr>
        <w:t>джерел водопостач</w:t>
      </w:r>
      <w:r w:rsidR="00E51F1C" w:rsidRPr="007944A8">
        <w:rPr>
          <w:bCs/>
          <w:lang w:val="uk-UA"/>
        </w:rPr>
        <w:t>ання</w:t>
      </w:r>
      <w:r w:rsidR="00C56A6C" w:rsidRPr="007944A8">
        <w:rPr>
          <w:bCs/>
          <w:lang w:val="uk-UA"/>
        </w:rPr>
        <w:t xml:space="preserve">, запобігання шкідливим впливам  встановлено, що на </w:t>
      </w:r>
      <w:proofErr w:type="spellStart"/>
      <w:r w:rsidR="00C56A6C" w:rsidRPr="007944A8">
        <w:rPr>
          <w:bCs/>
          <w:lang w:val="uk-UA"/>
        </w:rPr>
        <w:t>проє</w:t>
      </w:r>
      <w:r w:rsidRPr="007944A8">
        <w:rPr>
          <w:bCs/>
          <w:lang w:val="uk-UA"/>
        </w:rPr>
        <w:t>ктованій</w:t>
      </w:r>
      <w:proofErr w:type="spellEnd"/>
      <w:r w:rsidRPr="007944A8">
        <w:rPr>
          <w:bCs/>
          <w:lang w:val="uk-UA"/>
        </w:rPr>
        <w:t xml:space="preserve"> території відсутні особливо цінні землі  і зелені насадження, залягання кор</w:t>
      </w:r>
      <w:r w:rsidR="00C56A6C" w:rsidRPr="007944A8">
        <w:rPr>
          <w:bCs/>
          <w:lang w:val="uk-UA"/>
        </w:rPr>
        <w:t>исних копалин, а також немає</w:t>
      </w:r>
      <w:r w:rsidRPr="007944A8">
        <w:rPr>
          <w:bCs/>
          <w:lang w:val="uk-UA"/>
        </w:rPr>
        <w:t xml:space="preserve"> поблизу об’єктів заповідних територій</w:t>
      </w:r>
      <w:r w:rsidR="00E43D3E">
        <w:rPr>
          <w:bCs/>
          <w:lang w:val="uk-UA"/>
        </w:rPr>
        <w:t xml:space="preserve">. </w:t>
      </w:r>
    </w:p>
    <w:p w:rsidR="003E0237" w:rsidRDefault="003E0237" w:rsidP="003E0237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 xml:space="preserve">При розміщенні промислової зони слід враховувати збалансованість місць праці і місць проживання, формуючи при цьому </w:t>
      </w:r>
      <w:r w:rsidRPr="0009440C">
        <w:rPr>
          <w:lang w:val="uk-UA"/>
        </w:rPr>
        <w:t>взаємозв’язан</w:t>
      </w:r>
      <w:r>
        <w:rPr>
          <w:lang w:val="uk-UA"/>
        </w:rPr>
        <w:t>у</w:t>
      </w:r>
      <w:r w:rsidRPr="0009440C">
        <w:rPr>
          <w:lang w:val="uk-UA"/>
        </w:rPr>
        <w:t xml:space="preserve"> систем</w:t>
      </w:r>
      <w:r>
        <w:rPr>
          <w:lang w:val="uk-UA"/>
        </w:rPr>
        <w:t>у</w:t>
      </w:r>
      <w:r w:rsidRPr="0009440C">
        <w:rPr>
          <w:lang w:val="uk-UA"/>
        </w:rPr>
        <w:t xml:space="preserve"> обслуговування працюючих на підприємствах і населення прилеглих до промислової зони житлових районів.</w:t>
      </w:r>
    </w:p>
    <w:p w:rsidR="003E0237" w:rsidRDefault="003E0237" w:rsidP="003E0237">
      <w:pPr>
        <w:spacing w:after="0" w:line="240" w:lineRule="auto"/>
        <w:ind w:firstLine="708"/>
        <w:rPr>
          <w:lang w:val="uk-UA"/>
        </w:rPr>
      </w:pPr>
      <w:proofErr w:type="spellStart"/>
      <w:r>
        <w:t>Промисловий</w:t>
      </w:r>
      <w:proofErr w:type="spellEnd"/>
      <w:r>
        <w:t xml:space="preserve"> </w:t>
      </w:r>
      <w:proofErr w:type="spellStart"/>
      <w:r>
        <w:t>осередок</w:t>
      </w:r>
      <w:proofErr w:type="spellEnd"/>
      <w:r>
        <w:t xml:space="preserve"> за </w:t>
      </w:r>
      <w:proofErr w:type="spellStart"/>
      <w:r>
        <w:t>архітектурно-планувальними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і факторами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поділений</w:t>
      </w:r>
      <w:proofErr w:type="spellEnd"/>
      <w:r>
        <w:t xml:space="preserve"> на </w:t>
      </w:r>
      <w:proofErr w:type="spellStart"/>
      <w:r>
        <w:t>містобудівні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, для </w:t>
      </w:r>
      <w:proofErr w:type="spellStart"/>
      <w:r>
        <w:t>кожної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призначений</w:t>
      </w:r>
      <w:proofErr w:type="spellEnd"/>
      <w:r>
        <w:t xml:space="preserve"> </w:t>
      </w:r>
      <w:proofErr w:type="spellStart"/>
      <w:r>
        <w:t>функціонально-адекватний</w:t>
      </w:r>
      <w:proofErr w:type="spellEnd"/>
      <w:r>
        <w:t xml:space="preserve"> склад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розміщуються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>:</w:t>
      </w:r>
    </w:p>
    <w:p w:rsidR="003E0237" w:rsidRDefault="003E0237" w:rsidP="003E0237">
      <w:pPr>
        <w:pStyle w:val="a7"/>
        <w:numPr>
          <w:ilvl w:val="0"/>
          <w:numId w:val="27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виділяють виробничі шкідливості і вимагають залізничного транспорту, а також характеризуються особливими умовами виробництва, їх розміщують на віддаленні від </w:t>
      </w:r>
      <w:proofErr w:type="spellStart"/>
      <w:r>
        <w:rPr>
          <w:lang w:val="uk-UA"/>
        </w:rPr>
        <w:t>сельбищних</w:t>
      </w:r>
      <w:proofErr w:type="spellEnd"/>
      <w:r>
        <w:rPr>
          <w:lang w:val="uk-UA"/>
        </w:rPr>
        <w:t xml:space="preserve"> територій відповідно до санітарних і протипожежних норм;</w:t>
      </w:r>
    </w:p>
    <w:p w:rsidR="003E0237" w:rsidRDefault="003E0237" w:rsidP="003E0237">
      <w:pPr>
        <w:pStyle w:val="a7"/>
        <w:numPr>
          <w:ilvl w:val="0"/>
          <w:numId w:val="27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не виділяють шкідливих речовин, але вимагають залізничних під'їзних шляхів, що зумовлює необхідність і доцільність їх розміщення у периферійній частині. </w:t>
      </w:r>
      <w:proofErr w:type="spellStart"/>
      <w:r>
        <w:t>Віддалення</w:t>
      </w:r>
      <w:proofErr w:type="spellEnd"/>
      <w:r>
        <w:t xml:space="preserve"> таких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забудови</w:t>
      </w:r>
      <w:proofErr w:type="spellEnd"/>
      <w:r>
        <w:t xml:space="preserve"> на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відстань</w:t>
      </w:r>
      <w:proofErr w:type="spellEnd"/>
      <w:r>
        <w:t xml:space="preserve"> не є </w:t>
      </w:r>
      <w:proofErr w:type="spellStart"/>
      <w:r>
        <w:t>суворою</w:t>
      </w:r>
      <w:proofErr w:type="spellEnd"/>
      <w:r>
        <w:t xml:space="preserve"> </w:t>
      </w:r>
      <w:proofErr w:type="spellStart"/>
      <w:r>
        <w:t>необхідністю</w:t>
      </w:r>
      <w:proofErr w:type="spellEnd"/>
      <w:r>
        <w:t>;</w:t>
      </w:r>
    </w:p>
    <w:p w:rsidR="003E0237" w:rsidRDefault="003E0237" w:rsidP="003E0237">
      <w:pPr>
        <w:pStyle w:val="a7"/>
        <w:numPr>
          <w:ilvl w:val="0"/>
          <w:numId w:val="27"/>
        </w:numPr>
        <w:spacing w:after="0" w:line="240" w:lineRule="auto"/>
        <w:rPr>
          <w:lang w:val="uk-UA"/>
        </w:rPr>
      </w:pPr>
      <w:r>
        <w:t xml:space="preserve">не </w:t>
      </w:r>
      <w:proofErr w:type="spellStart"/>
      <w:r>
        <w:t>викидають</w:t>
      </w:r>
      <w:proofErr w:type="spellEnd"/>
      <w:r>
        <w:t xml:space="preserve">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шкідливості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невеликим </w:t>
      </w:r>
      <w:proofErr w:type="spellStart"/>
      <w:r>
        <w:t>вантажообігом</w:t>
      </w:r>
      <w:proofErr w:type="spellEnd"/>
      <w:r>
        <w:t xml:space="preserve"> (не </w:t>
      </w:r>
      <w:proofErr w:type="spellStart"/>
      <w:r>
        <w:t>більше</w:t>
      </w:r>
      <w:proofErr w:type="spellEnd"/>
      <w:r>
        <w:t xml:space="preserve"> 40 автомашин за </w:t>
      </w:r>
      <w:proofErr w:type="spellStart"/>
      <w:r>
        <w:t>добу</w:t>
      </w:r>
      <w:proofErr w:type="spellEnd"/>
      <w:r>
        <w:t xml:space="preserve"> в одному </w:t>
      </w:r>
      <w:proofErr w:type="spellStart"/>
      <w:r>
        <w:t>напрямку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влаштування</w:t>
      </w:r>
      <w:proofErr w:type="spellEnd"/>
      <w:r>
        <w:t xml:space="preserve"> </w:t>
      </w:r>
      <w:proofErr w:type="spellStart"/>
      <w:r>
        <w:t>залізничних</w:t>
      </w:r>
      <w:proofErr w:type="spellEnd"/>
      <w:r>
        <w:t xml:space="preserve"> </w:t>
      </w:r>
      <w:proofErr w:type="spellStart"/>
      <w:r>
        <w:t>колій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санітарно-захисних</w:t>
      </w:r>
      <w:proofErr w:type="spellEnd"/>
      <w:r>
        <w:t xml:space="preserve"> </w:t>
      </w:r>
      <w:proofErr w:type="spellStart"/>
      <w:r>
        <w:t>розривів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розміщуватися</w:t>
      </w:r>
      <w:proofErr w:type="spellEnd"/>
      <w:r>
        <w:t xml:space="preserve"> </w:t>
      </w:r>
      <w:proofErr w:type="spellStart"/>
      <w:r>
        <w:t>поблизу</w:t>
      </w:r>
      <w:proofErr w:type="spellEnd"/>
      <w:r>
        <w:t xml:space="preserve"> </w:t>
      </w:r>
      <w:proofErr w:type="spellStart"/>
      <w:r>
        <w:t>сельбищної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.</w:t>
      </w:r>
    </w:p>
    <w:p w:rsidR="003E0237" w:rsidRDefault="003E0237" w:rsidP="003E0237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>На мінімальній відстані від житлової забудови (50 м) можуть бути розміщені підприємства наступних галузей: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хімічні  підприємства </w:t>
      </w:r>
      <w:r>
        <w:t>V</w:t>
      </w:r>
      <w:r>
        <w:rPr>
          <w:lang w:val="uk-UA"/>
        </w:rPr>
        <w:t xml:space="preserve"> класу;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металургійні, машинобудівні та металообробні підприємства </w:t>
      </w:r>
      <w:r>
        <w:t>V</w:t>
      </w:r>
      <w:r>
        <w:rPr>
          <w:lang w:val="uk-UA"/>
        </w:rPr>
        <w:t xml:space="preserve"> класу;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>
        <w:t>підприємства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</w:t>
      </w:r>
      <w:proofErr w:type="spellStart"/>
      <w:r>
        <w:t>оброб</w:t>
      </w:r>
      <w:r>
        <w:rPr>
          <w:lang w:val="uk-UA"/>
        </w:rPr>
        <w:t>ки</w:t>
      </w:r>
      <w:proofErr w:type="spellEnd"/>
      <w:r>
        <w:t xml:space="preserve"> </w:t>
      </w:r>
      <w:proofErr w:type="spellStart"/>
      <w:r>
        <w:t>деревини</w:t>
      </w:r>
      <w:proofErr w:type="spellEnd"/>
      <w:r>
        <w:t xml:space="preserve"> V </w:t>
      </w:r>
      <w:proofErr w:type="spellStart"/>
      <w:r>
        <w:t>класу</w:t>
      </w:r>
      <w:proofErr w:type="spellEnd"/>
      <w:r>
        <w:rPr>
          <w:lang w:val="uk-UA"/>
        </w:rPr>
        <w:t>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>
        <w:t>текстильн</w:t>
      </w:r>
      <w:proofErr w:type="spellEnd"/>
      <w:r>
        <w:rPr>
          <w:lang w:val="uk-UA"/>
        </w:rPr>
        <w:t>е</w:t>
      </w:r>
      <w:r>
        <w:t xml:space="preserve"> </w:t>
      </w:r>
      <w:proofErr w:type="spellStart"/>
      <w:r>
        <w:t>виробництв</w:t>
      </w:r>
      <w:proofErr w:type="spellEnd"/>
      <w:r>
        <w:rPr>
          <w:lang w:val="uk-UA"/>
        </w:rPr>
        <w:t>о</w:t>
      </w:r>
      <w:r>
        <w:t xml:space="preserve"> та </w:t>
      </w:r>
      <w:proofErr w:type="spellStart"/>
      <w:r>
        <w:t>виробництв</w:t>
      </w:r>
      <w:proofErr w:type="spellEnd"/>
      <w:r>
        <w:rPr>
          <w:lang w:val="uk-UA"/>
        </w:rPr>
        <w:t>о</w:t>
      </w:r>
      <w:r>
        <w:t xml:space="preserve"> </w:t>
      </w:r>
      <w:proofErr w:type="spellStart"/>
      <w:r>
        <w:t>легкої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V </w:t>
      </w:r>
      <w:proofErr w:type="spellStart"/>
      <w:r>
        <w:t>класу</w:t>
      </w:r>
      <w:proofErr w:type="spellEnd"/>
      <w:r>
        <w:rPr>
          <w:lang w:val="uk-UA"/>
        </w:rPr>
        <w:t>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>
        <w:t>виробництв</w:t>
      </w:r>
      <w:proofErr w:type="spellEnd"/>
      <w:r>
        <w:rPr>
          <w:lang w:val="uk-UA"/>
        </w:rPr>
        <w:t>о з</w:t>
      </w:r>
      <w:r>
        <w:t xml:space="preserve"> </w:t>
      </w:r>
      <w:proofErr w:type="spellStart"/>
      <w:r>
        <w:t>оброб</w:t>
      </w:r>
      <w:r>
        <w:rPr>
          <w:lang w:val="uk-UA"/>
        </w:rPr>
        <w:t>ки</w:t>
      </w:r>
      <w:proofErr w:type="spellEnd"/>
      <w:r>
        <w:rPr>
          <w:lang w:val="uk-UA"/>
        </w:rPr>
        <w:t xml:space="preserve"> </w:t>
      </w:r>
      <w:proofErr w:type="spellStart"/>
      <w:r>
        <w:t>тваринних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V </w:t>
      </w:r>
      <w:proofErr w:type="spellStart"/>
      <w:r>
        <w:t>класу</w:t>
      </w:r>
      <w:proofErr w:type="spellEnd"/>
      <w:r>
        <w:rPr>
          <w:lang w:val="uk-UA"/>
        </w:rPr>
        <w:t>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>
        <w:t>виробництв</w:t>
      </w:r>
      <w:proofErr w:type="spellEnd"/>
      <w:r>
        <w:rPr>
          <w:lang w:val="uk-UA"/>
        </w:rPr>
        <w:t>о з</w:t>
      </w:r>
      <w:r>
        <w:t xml:space="preserve"> </w:t>
      </w:r>
      <w:proofErr w:type="spellStart"/>
      <w:r>
        <w:t>оброб</w:t>
      </w:r>
      <w:r>
        <w:rPr>
          <w:lang w:val="uk-UA"/>
        </w:rPr>
        <w:t>ки</w:t>
      </w:r>
      <w:proofErr w:type="spellEnd"/>
      <w:r>
        <w:t xml:space="preserve">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та </w:t>
      </w:r>
      <w:proofErr w:type="spellStart"/>
      <w:r>
        <w:t>смакових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V </w:t>
      </w:r>
      <w:proofErr w:type="spellStart"/>
      <w:r>
        <w:t>класу</w:t>
      </w:r>
      <w:proofErr w:type="spellEnd"/>
      <w:r>
        <w:rPr>
          <w:lang w:val="uk-UA"/>
        </w:rPr>
        <w:t>;</w:t>
      </w:r>
    </w:p>
    <w:p w:rsidR="003E0237" w:rsidRDefault="003E0237" w:rsidP="003E0237">
      <w:pPr>
        <w:pStyle w:val="a7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>
        <w:t>виробництв</w:t>
      </w:r>
      <w:proofErr w:type="spellEnd"/>
      <w:r>
        <w:rPr>
          <w:lang w:val="uk-UA"/>
        </w:rPr>
        <w:t>о</w:t>
      </w:r>
      <w:r>
        <w:t xml:space="preserve"> </w:t>
      </w:r>
      <w:proofErr w:type="spellStart"/>
      <w:r>
        <w:t>будівельної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V </w:t>
      </w:r>
      <w:proofErr w:type="spellStart"/>
      <w:r>
        <w:t>класу</w:t>
      </w:r>
      <w:proofErr w:type="spellEnd"/>
      <w:r>
        <w:t>.</w:t>
      </w:r>
    </w:p>
    <w:p w:rsidR="003E0237" w:rsidRPr="003E0237" w:rsidRDefault="003E0237" w:rsidP="003E0237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 xml:space="preserve">На відстані </w:t>
      </w:r>
      <w:smartTag w:uri="urn:schemas-microsoft-com:office:smarttags" w:element="metricconverter">
        <w:smartTagPr>
          <w:attr w:name="ProductID" w:val="100 м"/>
        </w:smartTagPr>
        <w:r>
          <w:rPr>
            <w:lang w:val="uk-UA"/>
          </w:rPr>
          <w:t>100 м</w:t>
        </w:r>
      </w:smartTag>
      <w:r>
        <w:rPr>
          <w:lang w:val="uk-UA"/>
        </w:rPr>
        <w:t xml:space="preserve"> від житлової забудови може бути розміщено виробництво  І</w:t>
      </w:r>
      <w:r>
        <w:t>V</w:t>
      </w:r>
      <w:r>
        <w:rPr>
          <w:lang w:val="uk-UA"/>
        </w:rPr>
        <w:t xml:space="preserve"> класу, </w:t>
      </w:r>
      <w:smartTag w:uri="urn:schemas-microsoft-com:office:smarttags" w:element="metricconverter">
        <w:smartTagPr>
          <w:attr w:name="ProductID" w:val="300 м"/>
        </w:smartTagPr>
        <w:r>
          <w:rPr>
            <w:lang w:val="uk-UA"/>
          </w:rPr>
          <w:t>300 м</w:t>
        </w:r>
      </w:smartTag>
      <w:r>
        <w:rPr>
          <w:lang w:val="uk-UA"/>
        </w:rPr>
        <w:t xml:space="preserve"> – виробництво ІІІ класу; </w:t>
      </w:r>
      <w:smartTag w:uri="urn:schemas-microsoft-com:office:smarttags" w:element="metricconverter">
        <w:smartTagPr>
          <w:attr w:name="ProductID" w:val="500 м"/>
        </w:smartTagPr>
        <w:r>
          <w:rPr>
            <w:lang w:val="uk-UA"/>
          </w:rPr>
          <w:t>500 м</w:t>
        </w:r>
      </w:smartTag>
      <w:r>
        <w:rPr>
          <w:lang w:val="uk-UA"/>
        </w:rPr>
        <w:t xml:space="preserve"> – виробництво ІІ класу вищезазначених галузей.</w:t>
      </w:r>
      <w:r w:rsidRPr="00E9136B">
        <w:rPr>
          <w:szCs w:val="28"/>
          <w:lang w:val="uk-UA" w:eastAsia="uk-UA"/>
        </w:rPr>
        <w:t xml:space="preserve">       </w:t>
      </w:r>
    </w:p>
    <w:p w:rsidR="003E0237" w:rsidRDefault="003E0237" w:rsidP="003E0237">
      <w:pPr>
        <w:spacing w:after="0" w:line="240" w:lineRule="auto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 xml:space="preserve">Даним ДПТ передбачено </w:t>
      </w:r>
      <w:r w:rsidRPr="003328B7">
        <w:rPr>
          <w:szCs w:val="28"/>
          <w:lang w:val="uk-UA" w:eastAsia="uk-UA"/>
        </w:rPr>
        <w:t>комплексний благоустрій території,</w:t>
      </w:r>
      <w:r>
        <w:rPr>
          <w:szCs w:val="28"/>
          <w:lang w:val="uk-UA" w:eastAsia="uk-UA"/>
        </w:rPr>
        <w:t xml:space="preserve"> в т. ч.</w:t>
      </w:r>
      <w:r w:rsidRPr="003328B7">
        <w:rPr>
          <w:szCs w:val="28"/>
          <w:lang w:val="uk-UA" w:eastAsia="uk-UA"/>
        </w:rPr>
        <w:t xml:space="preserve"> влаштування зовнішнього освітлення, </w:t>
      </w:r>
      <w:r>
        <w:rPr>
          <w:szCs w:val="28"/>
          <w:lang w:val="uk-UA" w:eastAsia="uk-UA"/>
        </w:rPr>
        <w:t xml:space="preserve">а також </w:t>
      </w:r>
      <w:r w:rsidRPr="003328B7">
        <w:rPr>
          <w:szCs w:val="28"/>
          <w:lang w:val="uk-UA" w:eastAsia="uk-UA"/>
        </w:rPr>
        <w:t xml:space="preserve">влаштування </w:t>
      </w:r>
      <w:r>
        <w:rPr>
          <w:szCs w:val="28"/>
          <w:lang w:val="uk-UA" w:eastAsia="uk-UA"/>
        </w:rPr>
        <w:t xml:space="preserve">належного </w:t>
      </w:r>
      <w:r w:rsidRPr="003328B7">
        <w:rPr>
          <w:szCs w:val="28"/>
          <w:lang w:val="uk-UA" w:eastAsia="uk-UA"/>
        </w:rPr>
        <w:t>озеленення</w:t>
      </w:r>
      <w:r>
        <w:rPr>
          <w:szCs w:val="28"/>
          <w:lang w:val="uk-UA" w:eastAsia="uk-UA"/>
        </w:rPr>
        <w:t>, а також</w:t>
      </w:r>
      <w:r w:rsidRPr="006E73C2">
        <w:rPr>
          <w:lang w:val="uk-UA"/>
        </w:rPr>
        <w:t xml:space="preserve"> </w:t>
      </w:r>
      <w:r w:rsidRPr="003328B7">
        <w:rPr>
          <w:lang w:val="uk-UA"/>
        </w:rPr>
        <w:t xml:space="preserve">комплекс заходів з інженерної підготовки території, до яких включено вертикальне планування території та </w:t>
      </w:r>
      <w:bookmarkStart w:id="10" w:name="_GoBack"/>
      <w:bookmarkEnd w:id="10"/>
      <w:r w:rsidRPr="003328B7">
        <w:rPr>
          <w:lang w:val="uk-UA"/>
        </w:rPr>
        <w:t>поверхневе водовідведення</w:t>
      </w:r>
      <w:r>
        <w:rPr>
          <w:lang w:val="uk-UA"/>
        </w:rPr>
        <w:t>.</w:t>
      </w:r>
    </w:p>
    <w:p w:rsidR="008170DD" w:rsidRPr="008170DD" w:rsidRDefault="008170DD" w:rsidP="008170DD">
      <w:pPr>
        <w:spacing w:after="0" w:line="240" w:lineRule="auto"/>
        <w:ind w:firstLine="851"/>
        <w:rPr>
          <w:szCs w:val="28"/>
          <w:lang w:val="uk-UA"/>
        </w:rPr>
      </w:pPr>
    </w:p>
    <w:p w:rsidR="00D65C1D" w:rsidRPr="007944A8" w:rsidRDefault="00D65C1D" w:rsidP="006A62D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Пропозиції щодо структури та змісту звіту про СЕО</w:t>
      </w:r>
      <w:r w:rsidR="001476CA" w:rsidRPr="007944A8">
        <w:rPr>
          <w:b/>
          <w:bCs/>
          <w:szCs w:val="28"/>
          <w:lang w:val="uk-UA" w:eastAsia="ru-RU"/>
        </w:rPr>
        <w:t>:</w:t>
      </w:r>
    </w:p>
    <w:p w:rsidR="00587790" w:rsidRPr="007944A8" w:rsidRDefault="00D65C1D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="006B708A"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="00D65C1D" w:rsidRPr="007944A8">
        <w:rPr>
          <w:szCs w:val="28"/>
          <w:lang w:eastAsia="ru-RU"/>
        </w:rPr>
        <w:t xml:space="preserve"> стану 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умов </w:t>
      </w:r>
      <w:proofErr w:type="spellStart"/>
      <w:r w:rsidR="00D65C1D" w:rsidRPr="007944A8">
        <w:rPr>
          <w:szCs w:val="28"/>
          <w:lang w:eastAsia="ru-RU"/>
        </w:rPr>
        <w:t>життєдіяльності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 та стану </w:t>
      </w:r>
      <w:proofErr w:type="spellStart"/>
      <w:r w:rsidR="00D65C1D" w:rsidRPr="007944A8">
        <w:rPr>
          <w:szCs w:val="28"/>
          <w:lang w:eastAsia="ru-RU"/>
        </w:rPr>
        <w:t>його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територіях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ймовірно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зазнають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(за </w:t>
      </w:r>
      <w:proofErr w:type="spellStart"/>
      <w:r w:rsidR="00D65C1D" w:rsidRPr="007944A8">
        <w:rPr>
          <w:szCs w:val="28"/>
          <w:lang w:eastAsia="ru-RU"/>
        </w:rPr>
        <w:t>адміністративними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даними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статистичною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</w:t>
      </w:r>
      <w:r w:rsidRPr="007944A8">
        <w:rPr>
          <w:szCs w:val="28"/>
          <w:lang w:eastAsia="ru-RU"/>
        </w:rPr>
        <w:t>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="00D65C1D" w:rsidRPr="007944A8">
        <w:rPr>
          <w:szCs w:val="28"/>
          <w:lang w:eastAsia="ru-RU"/>
        </w:rPr>
        <w:t>кологічні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проблеми</w:t>
      </w:r>
      <w:proofErr w:type="spellEnd"/>
      <w:r w:rsidR="00D65C1D" w:rsidRPr="007944A8">
        <w:rPr>
          <w:szCs w:val="28"/>
          <w:lang w:eastAsia="ru-RU"/>
        </w:rPr>
        <w:t xml:space="preserve">, в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ризики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стосуют</w:t>
      </w:r>
      <w:r w:rsidRPr="007944A8">
        <w:rPr>
          <w:szCs w:val="28"/>
          <w:lang w:eastAsia="ru-RU"/>
        </w:rPr>
        <w:t>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обов’язання</w:t>
      </w:r>
      <w:proofErr w:type="spellEnd"/>
      <w:r w:rsidR="00D65C1D" w:rsidRPr="007944A8">
        <w:rPr>
          <w:szCs w:val="28"/>
          <w:lang w:eastAsia="ru-RU"/>
        </w:rPr>
        <w:t xml:space="preserve">  у </w:t>
      </w:r>
      <w:proofErr w:type="spellStart"/>
      <w:r w:rsidR="00D65C1D" w:rsidRPr="007944A8">
        <w:rPr>
          <w:szCs w:val="28"/>
          <w:lang w:eastAsia="ru-RU"/>
        </w:rPr>
        <w:t>сфері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охорони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пов’язані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із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запобіганням</w:t>
      </w:r>
      <w:proofErr w:type="spellEnd"/>
      <w:r w:rsidR="00D65C1D" w:rsidRPr="007944A8">
        <w:rPr>
          <w:szCs w:val="28"/>
          <w:lang w:eastAsia="ru-RU"/>
        </w:rPr>
        <w:t xml:space="preserve">  негативного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383B1E"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вжити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запобігання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зменшення</w:t>
      </w:r>
      <w:proofErr w:type="spellEnd"/>
      <w:r w:rsidR="00D65C1D" w:rsidRPr="007944A8">
        <w:rPr>
          <w:szCs w:val="28"/>
          <w:lang w:eastAsia="ru-RU"/>
        </w:rPr>
        <w:t xml:space="preserve"> та </w:t>
      </w:r>
      <w:proofErr w:type="spellStart"/>
      <w:r w:rsidR="00D65C1D" w:rsidRPr="007944A8">
        <w:rPr>
          <w:szCs w:val="28"/>
          <w:lang w:eastAsia="ru-RU"/>
        </w:rPr>
        <w:t>пом’якшення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негативних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</w:t>
      </w:r>
      <w:r w:rsidRPr="007944A8">
        <w:rPr>
          <w:szCs w:val="28"/>
          <w:lang w:eastAsia="ru-RU"/>
        </w:rPr>
        <w:t>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="00D65C1D" w:rsidRPr="007944A8">
        <w:rPr>
          <w:szCs w:val="28"/>
          <w:lang w:eastAsia="ru-RU"/>
        </w:rPr>
        <w:t>бгрунтування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вибору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виправданих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альтернатив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передбачені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здійснення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моніторингу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виконання</w:t>
      </w:r>
      <w:proofErr w:type="spellEnd"/>
      <w:r w:rsidR="00D65C1D" w:rsidRPr="007944A8">
        <w:rPr>
          <w:szCs w:val="28"/>
          <w:lang w:eastAsia="ru-RU"/>
        </w:rPr>
        <w:t xml:space="preserve"> детальног</w:t>
      </w:r>
      <w:r w:rsidRPr="007944A8">
        <w:rPr>
          <w:szCs w:val="28"/>
          <w:lang w:eastAsia="ru-RU"/>
        </w:rPr>
        <w:t xml:space="preserve">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D65C1D" w:rsidP="00C02059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D65C1D" w:rsidRPr="007944A8" w:rsidRDefault="00D65C1D" w:rsidP="00C0205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Орган, до </w:t>
      </w:r>
      <w:proofErr w:type="spellStart"/>
      <w:r w:rsidRPr="007944A8">
        <w:rPr>
          <w:b/>
          <w:bCs/>
          <w:szCs w:val="28"/>
          <w:lang w:eastAsia="ru-RU"/>
        </w:rPr>
        <w:t>якого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подаються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зауваження</w:t>
      </w:r>
      <w:proofErr w:type="spellEnd"/>
      <w:r w:rsidRPr="007944A8">
        <w:rPr>
          <w:b/>
          <w:bCs/>
          <w:szCs w:val="28"/>
          <w:lang w:eastAsia="ru-RU"/>
        </w:rPr>
        <w:t xml:space="preserve"> і </w:t>
      </w:r>
      <w:proofErr w:type="spellStart"/>
      <w:r w:rsidRPr="007944A8">
        <w:rPr>
          <w:b/>
          <w:bCs/>
          <w:szCs w:val="28"/>
          <w:lang w:eastAsia="ru-RU"/>
        </w:rPr>
        <w:t>пропозиції</w:t>
      </w:r>
      <w:proofErr w:type="spellEnd"/>
      <w:r w:rsidR="00C02059" w:rsidRPr="007944A8">
        <w:rPr>
          <w:b/>
          <w:bCs/>
          <w:szCs w:val="28"/>
          <w:lang w:val="uk-UA" w:eastAsia="ru-RU"/>
        </w:rPr>
        <w:t>:</w:t>
      </w:r>
    </w:p>
    <w:p w:rsidR="00494135" w:rsidRPr="007944A8" w:rsidRDefault="00DC7861" w:rsidP="00AC1409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Городоц</w:t>
      </w:r>
      <w:r w:rsidR="00376F93" w:rsidRPr="007944A8">
        <w:rPr>
          <w:szCs w:val="28"/>
          <w:lang w:val="uk-UA" w:eastAsia="ru-RU"/>
        </w:rPr>
        <w:t xml:space="preserve">ька </w:t>
      </w:r>
      <w:r w:rsidR="00C05AAA">
        <w:rPr>
          <w:szCs w:val="28"/>
          <w:lang w:val="uk-UA" w:eastAsia="ru-RU"/>
        </w:rPr>
        <w:t>міська рада</w:t>
      </w:r>
      <w:r w:rsidR="00494135" w:rsidRPr="007944A8">
        <w:rPr>
          <w:szCs w:val="28"/>
          <w:lang w:val="uk-UA" w:eastAsia="ru-RU"/>
        </w:rPr>
        <w:t>:</w:t>
      </w:r>
    </w:p>
    <w:p w:rsidR="00DC7861" w:rsidRPr="007944A8" w:rsidRDefault="00C05AAA" w:rsidP="00DC786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81500 Львівська область, м. Городок, </w:t>
      </w:r>
      <w:r w:rsidRPr="00C05AAA">
        <w:rPr>
          <w:szCs w:val="28"/>
          <w:lang w:val="uk-UA" w:eastAsia="ru-RU"/>
        </w:rPr>
        <w:t>м-н Гайдамаків, 6</w:t>
      </w:r>
      <w:r w:rsidR="00DC7861" w:rsidRPr="007944A8">
        <w:rPr>
          <w:szCs w:val="28"/>
          <w:lang w:val="uk-UA" w:eastAsia="ru-RU"/>
        </w:rPr>
        <w:t xml:space="preserve">. </w:t>
      </w:r>
    </w:p>
    <w:p w:rsidR="00C05AAA" w:rsidRDefault="001C3607" w:rsidP="00C05AAA">
      <w:pPr>
        <w:spacing w:after="0" w:line="240" w:lineRule="auto"/>
        <w:ind w:firstLine="708"/>
      </w:pPr>
      <w:r w:rsidRPr="007944A8">
        <w:rPr>
          <w:szCs w:val="28"/>
          <w:lang w:val="uk-UA" w:eastAsia="ru-RU"/>
        </w:rPr>
        <w:t>Офіційний веб-сайт</w:t>
      </w:r>
      <w:r w:rsidR="00926A73" w:rsidRPr="007944A8">
        <w:rPr>
          <w:szCs w:val="28"/>
          <w:lang w:val="uk-UA" w:eastAsia="ru-RU"/>
        </w:rPr>
        <w:t xml:space="preserve">: </w:t>
      </w:r>
      <w:hyperlink r:id="rId7" w:history="1">
        <w:r w:rsidR="00C05AAA" w:rsidRPr="00432B9A">
          <w:rPr>
            <w:rStyle w:val="a3"/>
          </w:rPr>
          <w:t>http://horodok-rada.gov.ua/</w:t>
        </w:r>
      </w:hyperlink>
    </w:p>
    <w:p w:rsidR="00C05AAA" w:rsidRDefault="00926A73" w:rsidP="00C05AAA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/>
        </w:rPr>
        <w:t xml:space="preserve">Адреса електронної пошти: </w:t>
      </w:r>
      <w:r w:rsidR="00DC7861" w:rsidRPr="00C05AAA">
        <w:rPr>
          <w:szCs w:val="28"/>
          <w:lang w:val="uk-UA"/>
        </w:rPr>
        <w:t> </w:t>
      </w:r>
      <w:r w:rsidR="00C05AAA" w:rsidRPr="00C05AAA">
        <w:rPr>
          <w:szCs w:val="28"/>
          <w:lang w:val="uk-UA"/>
        </w:rPr>
        <w:t> </w:t>
      </w:r>
      <w:hyperlink r:id="rId8" w:history="1">
        <w:r w:rsidR="00C05AAA" w:rsidRPr="00C05AAA">
          <w:rPr>
            <w:szCs w:val="28"/>
            <w:lang w:val="uk-UA"/>
          </w:rPr>
          <w:t>gorodok_mr_lv@ukr.net</w:t>
        </w:r>
      </w:hyperlink>
    </w:p>
    <w:p w:rsidR="00C05AAA" w:rsidRPr="00C05AAA" w:rsidRDefault="00926A73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/>
        </w:rPr>
        <w:t xml:space="preserve">Телефон: </w:t>
      </w:r>
      <w:r w:rsidR="00C05AAA" w:rsidRPr="00C05AAA">
        <w:rPr>
          <w:szCs w:val="28"/>
          <w:lang w:val="uk-UA" w:eastAsia="ru-RU"/>
        </w:rPr>
        <w:t xml:space="preserve"> 30-195, (067)5404515.</w:t>
      </w:r>
    </w:p>
    <w:p w:rsidR="00376F93" w:rsidRPr="007944A8" w:rsidRDefault="00376F93" w:rsidP="00376F93">
      <w:pPr>
        <w:pStyle w:val="a4"/>
        <w:shd w:val="clear" w:color="auto" w:fill="FFFFFF"/>
        <w:spacing w:before="0" w:beforeAutospacing="0" w:after="0" w:afterAutospacing="0" w:line="362" w:lineRule="atLeast"/>
        <w:ind w:firstLine="708"/>
        <w:textAlignment w:val="baseline"/>
        <w:rPr>
          <w:szCs w:val="28"/>
          <w:lang w:val="uk-UA"/>
        </w:rPr>
      </w:pPr>
    </w:p>
    <w:p w:rsidR="00D65C1D" w:rsidRPr="007944A8" w:rsidRDefault="00D65C1D" w:rsidP="00836BED">
      <w:pPr>
        <w:spacing w:after="0"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Строки подання</w:t>
      </w:r>
      <w:r w:rsidR="00C44DDE" w:rsidRPr="007944A8">
        <w:rPr>
          <w:b/>
          <w:bCs/>
          <w:szCs w:val="28"/>
          <w:lang w:val="uk-UA" w:eastAsia="ru-RU"/>
        </w:rPr>
        <w:t xml:space="preserve"> зауважень і пропозицій</w:t>
      </w:r>
      <w:r w:rsidR="00836BED" w:rsidRPr="007944A8">
        <w:rPr>
          <w:b/>
          <w:bCs/>
          <w:szCs w:val="28"/>
          <w:lang w:val="uk-UA" w:eastAsia="ru-RU"/>
        </w:rPr>
        <w:t>:</w:t>
      </w:r>
    </w:p>
    <w:p w:rsidR="00836BED" w:rsidRPr="007944A8" w:rsidRDefault="00836BED" w:rsidP="00836BED">
      <w:pPr>
        <w:spacing w:after="0" w:line="240" w:lineRule="auto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- </w:t>
      </w:r>
      <w:r w:rsidR="0008281A" w:rsidRPr="007944A8">
        <w:rPr>
          <w:szCs w:val="28"/>
          <w:lang w:val="uk-UA" w:eastAsia="ru-RU"/>
        </w:rPr>
        <w:t>15 днів</w:t>
      </w:r>
      <w:r w:rsidR="00D65C1D" w:rsidRPr="007944A8">
        <w:rPr>
          <w:szCs w:val="28"/>
          <w:lang w:val="uk-UA" w:eastAsia="ru-RU"/>
        </w:rPr>
        <w:t xml:space="preserve"> з дня отримання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заяви про визначення обсягу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стратегічної екологічної оцінки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детального плану території </w:t>
      </w:r>
      <w:r w:rsidR="003E0237" w:rsidRPr="003E0237">
        <w:rPr>
          <w:rFonts w:eastAsia="Calibri"/>
          <w:bCs/>
          <w:szCs w:val="28"/>
          <w:lang w:val="uk-UA" w:eastAsia="ru-RU"/>
        </w:rPr>
        <w:t xml:space="preserve">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ФОП </w:t>
      </w:r>
      <w:proofErr w:type="spellStart"/>
      <w:r w:rsidR="003E0237" w:rsidRPr="003E0237">
        <w:rPr>
          <w:rFonts w:eastAsia="Calibri"/>
          <w:bCs/>
          <w:szCs w:val="28"/>
          <w:lang w:val="uk-UA" w:eastAsia="ru-RU"/>
        </w:rPr>
        <w:t>Скомаровської</w:t>
      </w:r>
      <w:proofErr w:type="spellEnd"/>
      <w:r w:rsidR="003E0237" w:rsidRPr="003E0237">
        <w:rPr>
          <w:rFonts w:eastAsia="Calibri"/>
          <w:bCs/>
          <w:szCs w:val="28"/>
          <w:lang w:val="uk-UA" w:eastAsia="ru-RU"/>
        </w:rPr>
        <w:t xml:space="preserve"> О. В. в межах території Городоцької міської ради Львівського району Львівської області (землі колишнього військового аеродрому)</w:t>
      </w:r>
      <w:r w:rsidR="009D3AF1" w:rsidRPr="007944A8">
        <w:rPr>
          <w:rFonts w:eastAsia="Calibri"/>
          <w:lang w:val="uk-UA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D8C" w:rsidRDefault="00B54D8C" w:rsidP="008920C6">
      <w:pPr>
        <w:spacing w:after="0" w:line="240" w:lineRule="auto"/>
      </w:pPr>
      <w:r>
        <w:separator/>
      </w:r>
    </w:p>
  </w:endnote>
  <w:endnote w:type="continuationSeparator" w:id="0">
    <w:p w:rsidR="00B54D8C" w:rsidRDefault="00B54D8C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D8C" w:rsidRDefault="00B54D8C" w:rsidP="008920C6">
      <w:pPr>
        <w:spacing w:after="0" w:line="240" w:lineRule="auto"/>
      </w:pPr>
      <w:r>
        <w:separator/>
      </w:r>
    </w:p>
  </w:footnote>
  <w:footnote w:type="continuationSeparator" w:id="0">
    <w:p w:rsidR="00B54D8C" w:rsidRDefault="00B54D8C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2"/>
  </w:num>
  <w:num w:numId="5">
    <w:abstractNumId w:val="6"/>
  </w:num>
  <w:num w:numId="6">
    <w:abstractNumId w:val="24"/>
  </w:num>
  <w:num w:numId="7">
    <w:abstractNumId w:val="35"/>
  </w:num>
  <w:num w:numId="8">
    <w:abstractNumId w:val="18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8"/>
  </w:num>
  <w:num w:numId="13">
    <w:abstractNumId w:val="29"/>
  </w:num>
  <w:num w:numId="14">
    <w:abstractNumId w:val="8"/>
  </w:num>
  <w:num w:numId="15">
    <w:abstractNumId w:val="34"/>
  </w:num>
  <w:num w:numId="16">
    <w:abstractNumId w:val="32"/>
  </w:num>
  <w:num w:numId="17">
    <w:abstractNumId w:val="5"/>
  </w:num>
  <w:num w:numId="18">
    <w:abstractNumId w:val="19"/>
  </w:num>
  <w:num w:numId="19">
    <w:abstractNumId w:val="4"/>
  </w:num>
  <w:num w:numId="20">
    <w:abstractNumId w:val="21"/>
  </w:num>
  <w:num w:numId="21">
    <w:abstractNumId w:val="14"/>
  </w:num>
  <w:num w:numId="22">
    <w:abstractNumId w:val="10"/>
  </w:num>
  <w:num w:numId="23">
    <w:abstractNumId w:val="16"/>
  </w:num>
  <w:num w:numId="24">
    <w:abstractNumId w:val="33"/>
  </w:num>
  <w:num w:numId="25">
    <w:abstractNumId w:val="27"/>
  </w:num>
  <w:num w:numId="26">
    <w:abstractNumId w:val="31"/>
  </w:num>
  <w:num w:numId="27">
    <w:abstractNumId w:val="12"/>
  </w:num>
  <w:num w:numId="28">
    <w:abstractNumId w:val="20"/>
  </w:num>
  <w:num w:numId="29">
    <w:abstractNumId w:val="3"/>
  </w:num>
  <w:num w:numId="30">
    <w:abstractNumId w:val="2"/>
  </w:num>
  <w:num w:numId="31">
    <w:abstractNumId w:val="23"/>
  </w:num>
  <w:num w:numId="32">
    <w:abstractNumId w:val="26"/>
  </w:num>
  <w:num w:numId="33">
    <w:abstractNumId w:val="9"/>
  </w:num>
  <w:num w:numId="34">
    <w:abstractNumId w:val="13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A16"/>
    <w:rsid w:val="0002746E"/>
    <w:rsid w:val="000374E2"/>
    <w:rsid w:val="00043243"/>
    <w:rsid w:val="0005620E"/>
    <w:rsid w:val="0006101C"/>
    <w:rsid w:val="00063975"/>
    <w:rsid w:val="0008281A"/>
    <w:rsid w:val="00091ABE"/>
    <w:rsid w:val="00092A31"/>
    <w:rsid w:val="000979F4"/>
    <w:rsid w:val="000B4139"/>
    <w:rsid w:val="000C7128"/>
    <w:rsid w:val="000D2B81"/>
    <w:rsid w:val="000E321B"/>
    <w:rsid w:val="00101F7A"/>
    <w:rsid w:val="00102A7A"/>
    <w:rsid w:val="00112BBD"/>
    <w:rsid w:val="00115188"/>
    <w:rsid w:val="00121454"/>
    <w:rsid w:val="00133BCC"/>
    <w:rsid w:val="00146569"/>
    <w:rsid w:val="001476CA"/>
    <w:rsid w:val="00154735"/>
    <w:rsid w:val="00160A68"/>
    <w:rsid w:val="00161AAE"/>
    <w:rsid w:val="00173EF1"/>
    <w:rsid w:val="00192753"/>
    <w:rsid w:val="001A3997"/>
    <w:rsid w:val="001A655D"/>
    <w:rsid w:val="001B02B6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844"/>
    <w:rsid w:val="001F3C1D"/>
    <w:rsid w:val="001F7E18"/>
    <w:rsid w:val="002030E8"/>
    <w:rsid w:val="002037EE"/>
    <w:rsid w:val="00206A70"/>
    <w:rsid w:val="002123F4"/>
    <w:rsid w:val="00222827"/>
    <w:rsid w:val="00224698"/>
    <w:rsid w:val="002326D3"/>
    <w:rsid w:val="0023778C"/>
    <w:rsid w:val="002455D6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68A2"/>
    <w:rsid w:val="002B347B"/>
    <w:rsid w:val="002B3BB1"/>
    <w:rsid w:val="002B4CDA"/>
    <w:rsid w:val="002B65E3"/>
    <w:rsid w:val="002C274A"/>
    <w:rsid w:val="002C5147"/>
    <w:rsid w:val="002C5284"/>
    <w:rsid w:val="002D4F4D"/>
    <w:rsid w:val="002E0206"/>
    <w:rsid w:val="002E70CA"/>
    <w:rsid w:val="002F26C5"/>
    <w:rsid w:val="00306AFC"/>
    <w:rsid w:val="00314F32"/>
    <w:rsid w:val="00323497"/>
    <w:rsid w:val="003262C2"/>
    <w:rsid w:val="003370F3"/>
    <w:rsid w:val="00341CE9"/>
    <w:rsid w:val="00342268"/>
    <w:rsid w:val="0034295E"/>
    <w:rsid w:val="003461C8"/>
    <w:rsid w:val="00352D6E"/>
    <w:rsid w:val="00353CFC"/>
    <w:rsid w:val="00370B80"/>
    <w:rsid w:val="00370F1F"/>
    <w:rsid w:val="00376F93"/>
    <w:rsid w:val="00381D97"/>
    <w:rsid w:val="00383B1E"/>
    <w:rsid w:val="003A36EF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289"/>
    <w:rsid w:val="00477687"/>
    <w:rsid w:val="00494135"/>
    <w:rsid w:val="004B05C4"/>
    <w:rsid w:val="004B2F1B"/>
    <w:rsid w:val="004B33F1"/>
    <w:rsid w:val="004B4B5D"/>
    <w:rsid w:val="004C12E6"/>
    <w:rsid w:val="004C5D0E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6575"/>
    <w:rsid w:val="0051668F"/>
    <w:rsid w:val="0051694A"/>
    <w:rsid w:val="00522D5B"/>
    <w:rsid w:val="00535853"/>
    <w:rsid w:val="0054254C"/>
    <w:rsid w:val="005469A4"/>
    <w:rsid w:val="005610D4"/>
    <w:rsid w:val="00564C06"/>
    <w:rsid w:val="00573381"/>
    <w:rsid w:val="00580936"/>
    <w:rsid w:val="00587790"/>
    <w:rsid w:val="005933B0"/>
    <w:rsid w:val="0059409E"/>
    <w:rsid w:val="00596EE0"/>
    <w:rsid w:val="005B0DD9"/>
    <w:rsid w:val="005B25DF"/>
    <w:rsid w:val="005D2C52"/>
    <w:rsid w:val="005E6E80"/>
    <w:rsid w:val="005E75C4"/>
    <w:rsid w:val="005F1BB8"/>
    <w:rsid w:val="005F425E"/>
    <w:rsid w:val="005F46C6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78F2"/>
    <w:rsid w:val="006634BC"/>
    <w:rsid w:val="00664B66"/>
    <w:rsid w:val="00671214"/>
    <w:rsid w:val="0067299F"/>
    <w:rsid w:val="00685693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14D84"/>
    <w:rsid w:val="00720B73"/>
    <w:rsid w:val="00723536"/>
    <w:rsid w:val="007329A9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72140"/>
    <w:rsid w:val="00781459"/>
    <w:rsid w:val="00786C5E"/>
    <w:rsid w:val="00790D0C"/>
    <w:rsid w:val="00791025"/>
    <w:rsid w:val="0079300E"/>
    <w:rsid w:val="007944A8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31E51"/>
    <w:rsid w:val="00836BED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4F71"/>
    <w:rsid w:val="008B5FC2"/>
    <w:rsid w:val="008B68ED"/>
    <w:rsid w:val="008C294E"/>
    <w:rsid w:val="008C478C"/>
    <w:rsid w:val="008C6A2D"/>
    <w:rsid w:val="008D0E2E"/>
    <w:rsid w:val="008D0ED5"/>
    <w:rsid w:val="008E14CA"/>
    <w:rsid w:val="008E6115"/>
    <w:rsid w:val="008F6EF5"/>
    <w:rsid w:val="00901AB5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131CC"/>
    <w:rsid w:val="00A1587B"/>
    <w:rsid w:val="00A2228B"/>
    <w:rsid w:val="00A2598E"/>
    <w:rsid w:val="00A31479"/>
    <w:rsid w:val="00A37C87"/>
    <w:rsid w:val="00A43630"/>
    <w:rsid w:val="00A57AE1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10445"/>
    <w:rsid w:val="00B11478"/>
    <w:rsid w:val="00B21AD3"/>
    <w:rsid w:val="00B2239C"/>
    <w:rsid w:val="00B2327D"/>
    <w:rsid w:val="00B26028"/>
    <w:rsid w:val="00B350B0"/>
    <w:rsid w:val="00B358ED"/>
    <w:rsid w:val="00B42A77"/>
    <w:rsid w:val="00B44E62"/>
    <w:rsid w:val="00B54D8C"/>
    <w:rsid w:val="00B634FF"/>
    <w:rsid w:val="00B72459"/>
    <w:rsid w:val="00B72BEF"/>
    <w:rsid w:val="00B738DD"/>
    <w:rsid w:val="00B76CB0"/>
    <w:rsid w:val="00B82EC5"/>
    <w:rsid w:val="00B82F58"/>
    <w:rsid w:val="00B84D73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22F8E"/>
    <w:rsid w:val="00C3007D"/>
    <w:rsid w:val="00C31735"/>
    <w:rsid w:val="00C423F9"/>
    <w:rsid w:val="00C44DDE"/>
    <w:rsid w:val="00C45FFD"/>
    <w:rsid w:val="00C46BC5"/>
    <w:rsid w:val="00C51785"/>
    <w:rsid w:val="00C56A6C"/>
    <w:rsid w:val="00C6064D"/>
    <w:rsid w:val="00C67196"/>
    <w:rsid w:val="00C704F6"/>
    <w:rsid w:val="00C81704"/>
    <w:rsid w:val="00C8487B"/>
    <w:rsid w:val="00C90A46"/>
    <w:rsid w:val="00C91D85"/>
    <w:rsid w:val="00C94D6E"/>
    <w:rsid w:val="00C94E8E"/>
    <w:rsid w:val="00C961EE"/>
    <w:rsid w:val="00C9754C"/>
    <w:rsid w:val="00CA2DFD"/>
    <w:rsid w:val="00CA4807"/>
    <w:rsid w:val="00CB13A6"/>
    <w:rsid w:val="00CB589E"/>
    <w:rsid w:val="00CD398B"/>
    <w:rsid w:val="00CD3BA0"/>
    <w:rsid w:val="00CD6382"/>
    <w:rsid w:val="00CE0924"/>
    <w:rsid w:val="00CE2ACE"/>
    <w:rsid w:val="00CE550D"/>
    <w:rsid w:val="00CE73C6"/>
    <w:rsid w:val="00D11755"/>
    <w:rsid w:val="00D1753B"/>
    <w:rsid w:val="00D2169A"/>
    <w:rsid w:val="00D27594"/>
    <w:rsid w:val="00D27885"/>
    <w:rsid w:val="00D34A68"/>
    <w:rsid w:val="00D41123"/>
    <w:rsid w:val="00D4739A"/>
    <w:rsid w:val="00D5262C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39FA"/>
    <w:rsid w:val="00DE570B"/>
    <w:rsid w:val="00DE71F8"/>
    <w:rsid w:val="00DF01A8"/>
    <w:rsid w:val="00DF3621"/>
    <w:rsid w:val="00DF3E42"/>
    <w:rsid w:val="00DF5F2A"/>
    <w:rsid w:val="00E0673A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B5B"/>
    <w:rsid w:val="00E74295"/>
    <w:rsid w:val="00E761FB"/>
    <w:rsid w:val="00E77EE7"/>
    <w:rsid w:val="00E823EF"/>
    <w:rsid w:val="00E9136B"/>
    <w:rsid w:val="00EA0CCC"/>
    <w:rsid w:val="00EA16A9"/>
    <w:rsid w:val="00EA3C01"/>
    <w:rsid w:val="00EB06F5"/>
    <w:rsid w:val="00EB3A8D"/>
    <w:rsid w:val="00ED0D07"/>
    <w:rsid w:val="00ED1AC5"/>
    <w:rsid w:val="00ED1D22"/>
    <w:rsid w:val="00EE03BE"/>
    <w:rsid w:val="00EE2D45"/>
    <w:rsid w:val="00EE4FA1"/>
    <w:rsid w:val="00EF6656"/>
    <w:rsid w:val="00F070A1"/>
    <w:rsid w:val="00F2541E"/>
    <w:rsid w:val="00F36BBD"/>
    <w:rsid w:val="00F36F81"/>
    <w:rsid w:val="00F4584B"/>
    <w:rsid w:val="00F4788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808"/>
    <w:rsid w:val="00F91A3F"/>
    <w:rsid w:val="00FA419B"/>
    <w:rsid w:val="00FA7F0A"/>
    <w:rsid w:val="00FB33F4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2FB22E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6987</TotalTime>
  <Pages>8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458</cp:revision>
  <dcterms:created xsi:type="dcterms:W3CDTF">2019-08-19T07:12:00Z</dcterms:created>
  <dcterms:modified xsi:type="dcterms:W3CDTF">2022-01-08T13:12:00Z</dcterms:modified>
</cp:coreProperties>
</file>