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27C4D" w:rsidRPr="00260B39" w:rsidRDefault="00E27C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C4D" w:rsidRPr="00910A13" w:rsidRDefault="00E27C4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27C4D" w:rsidRPr="00910A13" w:rsidRDefault="00E27C4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C4D" w:rsidRPr="00260B39" w:rsidRDefault="00E27C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27C4D" w:rsidRPr="00260B39" w:rsidRDefault="00E27C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27C4D" w:rsidRPr="00260B39" w:rsidRDefault="00E27C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27C4D" w:rsidRPr="00260B39" w:rsidRDefault="00E27C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27C4D" w:rsidRPr="00260B39" w:rsidRDefault="00E27C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27C4D" w:rsidRPr="00260B39" w:rsidRDefault="00E27C4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27C4D" w:rsidRPr="00260B39" w:rsidRDefault="00E27C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7C4D" w:rsidRPr="00260B39" w:rsidRDefault="00E27C4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27C4D" w:rsidRPr="00260B39" w:rsidRDefault="00E27C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7C4D" w:rsidRPr="00260B39" w:rsidRDefault="00E27C4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 xml:space="preserve">Про надання дозволу на виготовлення проекту землеустрою щодо відведення земельної ділянки Пилат І.М пл.0,2300 га. в с.Родатичі ур. «навпроти Тимури Ю. </w:t>
      </w:r>
      <w:r w:rsidRPr="00045BE2">
        <w:rPr>
          <w:rFonts w:hAnsi="Times New Roman"/>
          <w:noProof/>
          <w:sz w:val="28"/>
          <w:szCs w:val="28"/>
          <w:lang w:val="uk-UA"/>
        </w:rPr>
        <w:t>Ⅱ</w:t>
      </w:r>
      <w:r w:rsidRPr="00045BE2">
        <w:rPr>
          <w:rFonts w:ascii="Century" w:hAnsi="Century"/>
          <w:noProof/>
          <w:sz w:val="28"/>
          <w:szCs w:val="28"/>
          <w:lang w:val="uk-UA"/>
        </w:rPr>
        <w:t xml:space="preserve"> </w:t>
      </w:r>
      <w:r w:rsidRPr="00045BE2">
        <w:rPr>
          <w:rFonts w:ascii="Century" w:hAnsi="Century" w:cs="Century"/>
          <w:noProof/>
          <w:sz w:val="28"/>
          <w:szCs w:val="28"/>
          <w:lang w:val="uk-UA"/>
        </w:rPr>
        <w:t>лава»</w:t>
      </w:r>
      <w:r w:rsidRPr="00045BE2">
        <w:rPr>
          <w:rFonts w:ascii="Century" w:hAnsi="Century"/>
          <w:noProof/>
          <w:sz w:val="28"/>
          <w:szCs w:val="28"/>
          <w:lang w:val="uk-UA"/>
        </w:rPr>
        <w:t xml:space="preserve"> </w:t>
      </w:r>
      <w:r w:rsidRPr="00045BE2">
        <w:rPr>
          <w:rFonts w:ascii="Century" w:hAnsi="Century" w:cs="Century"/>
          <w:noProof/>
          <w:sz w:val="28"/>
          <w:szCs w:val="28"/>
          <w:lang w:val="uk-UA"/>
        </w:rPr>
        <w:t>для</w:t>
      </w:r>
      <w:r w:rsidRPr="00045BE2">
        <w:rPr>
          <w:rFonts w:ascii="Century" w:hAnsi="Century"/>
          <w:noProof/>
          <w:sz w:val="28"/>
          <w:szCs w:val="28"/>
          <w:lang w:val="uk-UA"/>
        </w:rPr>
        <w:t xml:space="preserve"> </w:t>
      </w:r>
      <w:r w:rsidRPr="00045BE2">
        <w:rPr>
          <w:rFonts w:ascii="Century" w:hAnsi="Century" w:cs="Century"/>
          <w:noProof/>
          <w:sz w:val="28"/>
          <w:szCs w:val="28"/>
          <w:lang w:val="uk-UA"/>
        </w:rPr>
        <w:t>ведення</w:t>
      </w:r>
      <w:r w:rsidRPr="00045BE2">
        <w:rPr>
          <w:rFonts w:ascii="Century" w:hAnsi="Century"/>
          <w:noProof/>
          <w:sz w:val="28"/>
          <w:szCs w:val="28"/>
          <w:lang w:val="uk-UA"/>
        </w:rPr>
        <w:t xml:space="preserve"> </w:t>
      </w:r>
      <w:r w:rsidRPr="00045BE2">
        <w:rPr>
          <w:rFonts w:ascii="Century" w:hAnsi="Century" w:cs="Century"/>
          <w:noProof/>
          <w:sz w:val="28"/>
          <w:szCs w:val="28"/>
          <w:lang w:val="uk-UA"/>
        </w:rPr>
        <w:t>ОСГ</w:t>
      </w:r>
      <w:r w:rsidRPr="00045BE2">
        <w:rPr>
          <w:rFonts w:ascii="Century" w:hAnsi="Century"/>
          <w:noProof/>
          <w:sz w:val="28"/>
          <w:szCs w:val="28"/>
          <w:lang w:val="uk-UA"/>
        </w:rPr>
        <w:t>;</w:t>
      </w:r>
    </w:p>
    <w:p w:rsidR="00E27C4D" w:rsidRPr="00260B39" w:rsidRDefault="00E27C4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27C4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27C4D" w:rsidRPr="00260B39" w:rsidRDefault="00E27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E27C4D" w:rsidRPr="00260B39" w:rsidRDefault="00E27C4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27C4D" w:rsidRPr="00260B39" w:rsidRDefault="00E27C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27C4D" w:rsidRPr="00260B39" w:rsidRDefault="00E27C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27C4D" w:rsidRPr="00260B39" w:rsidRDefault="00E27C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27C4D" w:rsidRPr="00260B39" w:rsidRDefault="00E27C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7C4D" w:rsidRPr="00260B39" w:rsidRDefault="00E27C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7C4D" w:rsidRPr="00260B39" w:rsidRDefault="00E27C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E27C4D" w:rsidRPr="00260B39" w:rsidRDefault="00E27C4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27C4D" w:rsidRPr="00260B39" w:rsidRDefault="00E27C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27C4D" w:rsidRDefault="00E27C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7C4D" w:rsidRDefault="00E27C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7C4D" w:rsidRPr="00260B39" w:rsidRDefault="00E27C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7C4D" w:rsidRPr="00260B39" w:rsidRDefault="00E27C4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27C4D" w:rsidRDefault="00E27C4D">
      <w:pPr>
        <w:rPr>
          <w:sz w:val="28"/>
          <w:szCs w:val="28"/>
          <w:lang w:val="uk-UA"/>
        </w:rPr>
        <w:sectPr w:rsidR="00E27C4D" w:rsidSect="00E27C4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27C4D" w:rsidRPr="004E4BC3" w:rsidRDefault="00E27C4D">
      <w:pPr>
        <w:rPr>
          <w:sz w:val="28"/>
          <w:szCs w:val="28"/>
          <w:lang w:val="uk-UA"/>
        </w:rPr>
      </w:pPr>
    </w:p>
    <w:sectPr w:rsidR="00E27C4D" w:rsidRPr="004E4BC3" w:rsidSect="00E27C4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27C4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