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EF4" w:rsidRDefault="00DB6B49">
      <w:pPr>
        <w:pStyle w:val="10"/>
        <w:keepNext/>
        <w:keepLines/>
        <w:shd w:val="clear" w:color="auto" w:fill="auto"/>
        <w:spacing w:after="372"/>
        <w:ind w:firstLine="0"/>
      </w:pPr>
      <w:bookmarkStart w:id="0" w:name="bookmark0"/>
      <w:r>
        <w:t>проекту рішення «Про встановлення тарифів на послуги з перевезення</w:t>
      </w:r>
      <w:r>
        <w:br/>
        <w:t>пасажирів у міському автомобільному транспорті»</w:t>
      </w:r>
      <w:bookmarkEnd w:id="0"/>
    </w:p>
    <w:p w:rsidR="00702EF4" w:rsidRDefault="00DB6B49">
      <w:pPr>
        <w:pStyle w:val="10"/>
        <w:keepNext/>
        <w:keepLines/>
        <w:numPr>
          <w:ilvl w:val="0"/>
          <w:numId w:val="1"/>
        </w:numPr>
        <w:shd w:val="clear" w:color="auto" w:fill="auto"/>
        <w:tabs>
          <w:tab w:val="left" w:pos="3778"/>
        </w:tabs>
        <w:spacing w:after="330" w:line="280" w:lineRule="exact"/>
        <w:ind w:left="3480" w:firstLine="0"/>
        <w:jc w:val="both"/>
      </w:pPr>
      <w:bookmarkStart w:id="1" w:name="bookmark1"/>
      <w:r>
        <w:t>Визначення проблеми</w:t>
      </w:r>
      <w:bookmarkEnd w:id="1"/>
    </w:p>
    <w:p w:rsidR="00702EF4" w:rsidRDefault="00DB6B49">
      <w:pPr>
        <w:pStyle w:val="20"/>
        <w:shd w:val="clear" w:color="auto" w:fill="auto"/>
        <w:spacing w:before="0"/>
        <w:ind w:firstLine="740"/>
      </w:pPr>
      <w:r>
        <w:t xml:space="preserve">Проект рішення виконавчого комітету </w:t>
      </w:r>
      <w:r w:rsidR="00F84E58">
        <w:t xml:space="preserve">Городоцької </w:t>
      </w:r>
      <w:r>
        <w:t xml:space="preserve"> місько</w:t>
      </w:r>
      <w:r w:rsidR="00F84E58">
        <w:t xml:space="preserve">ї ради «Про встановлення тарифу на послуги  </w:t>
      </w:r>
      <w:r>
        <w:t xml:space="preserve"> з перевезення пасажирів у мі</w:t>
      </w:r>
      <w:r w:rsidR="00F84E58">
        <w:t xml:space="preserve">ському автобусному маршруті загального користування №161 «АС </w:t>
      </w:r>
      <w:proofErr w:type="spellStart"/>
      <w:r w:rsidR="00F84E58">
        <w:t>Городок-вул.Авіаційна</w:t>
      </w:r>
      <w:proofErr w:type="spellEnd"/>
      <w:r w:rsidR="00F84E58">
        <w:t>»</w:t>
      </w:r>
      <w:r>
        <w:t xml:space="preserve"> розроблено відповідно до підпункту 2 пункту «а» статті 28 Закону України «Про місцеве самоврядування в Україні», наказу Міністерства транспорту та зв’язку України від 17.11.2009 р. №1175 «Про затвердження Методики розрахунку тарифів на послуги пасажирського автомобільного транспорту».</w:t>
      </w:r>
    </w:p>
    <w:p w:rsidR="00702EF4" w:rsidRDefault="00126243">
      <w:pPr>
        <w:pStyle w:val="20"/>
        <w:shd w:val="clear" w:color="auto" w:fill="auto"/>
        <w:spacing w:before="0"/>
        <w:ind w:firstLine="740"/>
      </w:pPr>
      <w:r>
        <w:t>На даний час в</w:t>
      </w:r>
      <w:r w:rsidR="00DB6B49">
        <w:t>артість перевезення пасажирів в міському автотранспорті в автобусах, що працюють на автобусних маршрутах зага</w:t>
      </w:r>
      <w:r w:rsidR="00F84E58">
        <w:t>льного користування в</w:t>
      </w:r>
      <w:r w:rsidR="00DB6B49">
        <w:t xml:space="preserve"> режимі </w:t>
      </w:r>
      <w:r w:rsidR="00F84E58">
        <w:t>«маршрутне таксі»</w:t>
      </w:r>
      <w:r w:rsidR="00DB6B49">
        <w:t xml:space="preserve"> становить 5,00 грн.</w:t>
      </w:r>
      <w:r>
        <w:t xml:space="preserve">, </w:t>
      </w:r>
      <w:r w:rsidR="00DB6B49">
        <w:t xml:space="preserve"> що затверджено рішенням виконавчого комітету від 2</w:t>
      </w:r>
      <w:r w:rsidR="00F84E58">
        <w:t>2</w:t>
      </w:r>
      <w:r w:rsidR="00DB6B49">
        <w:t>.11.2018 року №2</w:t>
      </w:r>
      <w:r w:rsidR="00F84E58">
        <w:t>72</w:t>
      </w:r>
      <w:r w:rsidR="00DB6B49">
        <w:t>.</w:t>
      </w:r>
    </w:p>
    <w:p w:rsidR="00702EF4" w:rsidRDefault="00DB6B49">
      <w:pPr>
        <w:pStyle w:val="20"/>
        <w:shd w:val="clear" w:color="auto" w:fill="auto"/>
        <w:spacing w:before="0"/>
        <w:ind w:firstLine="740"/>
      </w:pPr>
      <w:r>
        <w:t>У зв’язку із зростанням складових тарифу, а саме: зростання вартості ш</w:t>
      </w:r>
      <w:r w:rsidR="00126243">
        <w:t xml:space="preserve">ин,  </w:t>
      </w:r>
      <w:r>
        <w:t xml:space="preserve"> запасних частин і матеріалів, зростання мінімальної заробітної плати, діючий тариф не забезпечує рентабельну роботу </w:t>
      </w:r>
      <w:r w:rsidR="00F84E58">
        <w:t>перевізника</w:t>
      </w:r>
      <w:r>
        <w:t>, що призвело до необхідності перегляду діючого тарифу.</w:t>
      </w:r>
    </w:p>
    <w:p w:rsidR="00702EF4" w:rsidRDefault="00DB6B49" w:rsidP="00F84E58">
      <w:pPr>
        <w:pStyle w:val="20"/>
        <w:shd w:val="clear" w:color="auto" w:fill="auto"/>
        <w:tabs>
          <w:tab w:val="left" w:pos="5573"/>
        </w:tabs>
        <w:spacing w:before="0"/>
        <w:ind w:firstLine="740"/>
      </w:pPr>
      <w:r>
        <w:t>Відповідно до п.1.6. Методики розрахунку тарифів на послуги пасажирського автомобільного транспорту, затвердженої наказом Міністерства тран</w:t>
      </w:r>
      <w:r w:rsidR="00F84E58">
        <w:t>спорту України від 17.11.2009 №</w:t>
      </w:r>
      <w:r>
        <w:t>1175, перегляд тарифів повинен</w:t>
      </w:r>
      <w:r w:rsidR="00F84E58">
        <w:t xml:space="preserve"> </w:t>
      </w:r>
      <w:r>
        <w:t>здійснюватися у зв’язку із зміною умов виробничої діяльності та реалізації послуг, що не залежать від госпо</w:t>
      </w:r>
      <w:r w:rsidR="00F84E58">
        <w:t>дарської діяльності перевізника</w:t>
      </w:r>
      <w:r>
        <w:t>.</w:t>
      </w:r>
    </w:p>
    <w:p w:rsidR="00702EF4" w:rsidRPr="004747BA" w:rsidRDefault="00DB6B49">
      <w:pPr>
        <w:pStyle w:val="20"/>
        <w:shd w:val="clear" w:color="auto" w:fill="auto"/>
        <w:spacing w:before="0"/>
        <w:ind w:firstLine="740"/>
        <w:rPr>
          <w:color w:val="auto"/>
        </w:rPr>
      </w:pPr>
      <w:r w:rsidRPr="004747BA">
        <w:rPr>
          <w:color w:val="auto"/>
        </w:rPr>
        <w:t>Згідно з розрахунковими (нормативними) витратами  вартість перевезення одного паса</w:t>
      </w:r>
      <w:r w:rsidR="004747BA">
        <w:rPr>
          <w:color w:val="auto"/>
        </w:rPr>
        <w:t>жира становить в середньому 8,34</w:t>
      </w:r>
      <w:r w:rsidRPr="004747BA">
        <w:rPr>
          <w:color w:val="auto"/>
        </w:rPr>
        <w:t xml:space="preserve"> грн. (рентабельність дорівнює нулю).</w:t>
      </w:r>
    </w:p>
    <w:p w:rsidR="00702EF4" w:rsidRDefault="00DB6B49">
      <w:pPr>
        <w:pStyle w:val="20"/>
        <w:shd w:val="clear" w:color="auto" w:fill="auto"/>
        <w:spacing w:before="0"/>
        <w:ind w:firstLine="740"/>
      </w:pPr>
      <w:r>
        <w:t xml:space="preserve">Статтею 28 Закону України «Про місцеве самоврядування в Україні» органам місцевого самоврядування надані повноваження щодо встановлення тарифів на транспортні послуги, у тому числі на перевезення пасажирів і багажу автобусами, які працюють </w:t>
      </w:r>
      <w:r w:rsidR="004747BA">
        <w:t xml:space="preserve">в режимі «маршрутне таксі»  </w:t>
      </w:r>
      <w:r>
        <w:t>в міському сполученні.</w:t>
      </w:r>
    </w:p>
    <w:p w:rsidR="00702EF4" w:rsidRDefault="00DB6B49">
      <w:pPr>
        <w:pStyle w:val="20"/>
        <w:shd w:val="clear" w:color="auto" w:fill="auto"/>
        <w:spacing w:before="0"/>
        <w:ind w:firstLine="740"/>
        <w:sectPr w:rsidR="00702EF4">
          <w:headerReference w:type="default" r:id="rId9"/>
          <w:pgSz w:w="12240" w:h="15840"/>
          <w:pgMar w:top="1622" w:right="816" w:bottom="931" w:left="1392" w:header="0" w:footer="3" w:gutter="0"/>
          <w:cols w:space="720"/>
          <w:noEndnote/>
          <w:docGrid w:linePitch="360"/>
        </w:sectPr>
      </w:pPr>
      <w:r>
        <w:t>На основі розрахунків тарифу підготовлений проект рішення виконавчого комітету «Про встановлення тарифів на послуги з перевезення пасажирів у міському автомобільному трансп</w:t>
      </w:r>
      <w:r w:rsidR="00F70E75">
        <w:t>орті» та розрахунок перевізника</w:t>
      </w:r>
      <w:r>
        <w:t>.</w:t>
      </w:r>
    </w:p>
    <w:p w:rsidR="00702EF4" w:rsidRDefault="00DB6B49">
      <w:pPr>
        <w:pStyle w:val="20"/>
        <w:shd w:val="clear" w:color="auto" w:fill="auto"/>
        <w:spacing w:before="0" w:after="372"/>
        <w:ind w:firstLine="820"/>
      </w:pPr>
      <w:r>
        <w:lastRenderedPageBreak/>
        <w:t xml:space="preserve">Врегулювання зазначених питань не може бути здійснено за допомогою ринкових механізмів, оскільки відповідно до підпункту 2 пункту «а» ст. 28 Закону України «Про місцеве самоврядування в Україні» (далі - Закон) до відання виконавчих органів сільських, селищних, міських рад належать повноваження щодо встановлення в порядку і межах, визначених законом, тарифів на побутові, комунальні (крім тарифів на теплову енергію, централізоване водопостачання та водовідведення, перероблення та захоронення побутових відходів, послуги з централізованого опалення, послуги з централізованого постачання холодної води послуги з централізованого постачання гарячої води, послуги з водовідведення (з використанням </w:t>
      </w:r>
      <w:proofErr w:type="spellStart"/>
      <w:r>
        <w:t>внутрішньобудинкових</w:t>
      </w:r>
      <w:proofErr w:type="spellEnd"/>
      <w:r>
        <w:t xml:space="preserve"> систем), які встановлюються національною комісією, що здійснює державне регулювання у сферах енергетики та комунальних послуг), транспортні та інші послуги.</w:t>
      </w:r>
    </w:p>
    <w:p w:rsidR="00702EF4" w:rsidRDefault="00DB6B49">
      <w:pPr>
        <w:pStyle w:val="10"/>
        <w:keepNext/>
        <w:keepLines/>
        <w:numPr>
          <w:ilvl w:val="0"/>
          <w:numId w:val="1"/>
        </w:numPr>
        <w:shd w:val="clear" w:color="auto" w:fill="auto"/>
        <w:tabs>
          <w:tab w:val="left" w:pos="3409"/>
        </w:tabs>
        <w:spacing w:after="325" w:line="280" w:lineRule="exact"/>
        <w:ind w:left="3000" w:firstLine="0"/>
        <w:jc w:val="both"/>
      </w:pPr>
      <w:bookmarkStart w:id="2" w:name="bookmark2"/>
      <w:r>
        <w:t>Цілі державного регулювання</w:t>
      </w:r>
      <w:bookmarkEnd w:id="2"/>
    </w:p>
    <w:p w:rsidR="00702EF4" w:rsidRDefault="00DB6B49">
      <w:pPr>
        <w:pStyle w:val="20"/>
        <w:shd w:val="clear" w:color="auto" w:fill="auto"/>
        <w:spacing w:before="0" w:after="300"/>
        <w:ind w:firstLine="820"/>
      </w:pPr>
      <w:r>
        <w:t xml:space="preserve">Проект регуляторного акта спрямований на приведення у відповідність тарифу на послуги з перевезення пасажирів в автобусах, що </w:t>
      </w:r>
      <w:r w:rsidR="00D47BFD">
        <w:t xml:space="preserve">працюють </w:t>
      </w:r>
      <w:r>
        <w:t>в режимі «маршрутне</w:t>
      </w:r>
      <w:r w:rsidR="00D47BFD">
        <w:t xml:space="preserve"> таксі»,</w:t>
      </w:r>
      <w:r>
        <w:t xml:space="preserve"> до </w:t>
      </w:r>
      <w:r w:rsidR="00D47BFD">
        <w:t xml:space="preserve">розрахункових витрат перевізника, який </w:t>
      </w:r>
      <w:proofErr w:type="spellStart"/>
      <w:r w:rsidR="00D47BFD">
        <w:t>надаює</w:t>
      </w:r>
      <w:proofErr w:type="spellEnd"/>
      <w:r>
        <w:t xml:space="preserve"> такі послуги у місті.</w:t>
      </w:r>
    </w:p>
    <w:p w:rsidR="00702EF4" w:rsidRDefault="00DB6B49" w:rsidP="00F70E75">
      <w:pPr>
        <w:pStyle w:val="10"/>
        <w:keepNext/>
        <w:keepLines/>
        <w:numPr>
          <w:ilvl w:val="0"/>
          <w:numId w:val="1"/>
        </w:numPr>
        <w:shd w:val="clear" w:color="auto" w:fill="auto"/>
        <w:tabs>
          <w:tab w:val="left" w:pos="2914"/>
        </w:tabs>
        <w:spacing w:after="406"/>
        <w:ind w:left="3440" w:right="2320" w:hanging="1040"/>
        <w:jc w:val="left"/>
      </w:pPr>
      <w:bookmarkStart w:id="3" w:name="bookmark3"/>
      <w:r>
        <w:lastRenderedPageBreak/>
        <w:t>Визначення та</w:t>
      </w:r>
      <w:r w:rsidR="00AF6493">
        <w:t xml:space="preserve"> оцінка альтернативних способів </w:t>
      </w:r>
      <w:r>
        <w:t>досягнення цілей</w:t>
      </w:r>
      <w:bookmarkEnd w:id="3"/>
    </w:p>
    <w:p w:rsidR="00702EF4" w:rsidRDefault="00DB6B49">
      <w:pPr>
        <w:pStyle w:val="a8"/>
        <w:framePr w:w="10046" w:wrap="notBeside" w:vAnchor="text" w:hAnchor="text" w:xAlign="center" w:y="1"/>
        <w:shd w:val="clear" w:color="auto" w:fill="auto"/>
      </w:pPr>
      <w:r>
        <w:t>1. Визначення альтернативних способів Альтернативні способи досягнення поставленої цілі.</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08"/>
        <w:gridCol w:w="7238"/>
      </w:tblGrid>
      <w:tr w:rsidR="00702EF4">
        <w:trPr>
          <w:trHeight w:hRule="exact" w:val="384"/>
          <w:jc w:val="center"/>
        </w:trPr>
        <w:tc>
          <w:tcPr>
            <w:tcW w:w="2808" w:type="dxa"/>
            <w:tcBorders>
              <w:top w:val="single" w:sz="4" w:space="0" w:color="auto"/>
              <w:left w:val="single" w:sz="4" w:space="0" w:color="auto"/>
            </w:tcBorders>
            <w:shd w:val="clear" w:color="auto" w:fill="FFFFFF"/>
            <w:vAlign w:val="bottom"/>
          </w:tcPr>
          <w:p w:rsidR="00702EF4" w:rsidRDefault="00DB6B49">
            <w:pPr>
              <w:pStyle w:val="20"/>
              <w:framePr w:w="10046" w:wrap="notBeside" w:vAnchor="text" w:hAnchor="text" w:xAlign="center" w:y="1"/>
              <w:shd w:val="clear" w:color="auto" w:fill="auto"/>
              <w:spacing w:before="0" w:line="280" w:lineRule="exact"/>
              <w:ind w:left="340"/>
              <w:jc w:val="left"/>
            </w:pPr>
            <w:r>
              <w:rPr>
                <w:rStyle w:val="21"/>
              </w:rPr>
              <w:t>Вид альтернативи</w:t>
            </w:r>
          </w:p>
        </w:tc>
        <w:tc>
          <w:tcPr>
            <w:tcW w:w="7238" w:type="dxa"/>
            <w:tcBorders>
              <w:top w:val="single" w:sz="4" w:space="0" w:color="auto"/>
              <w:left w:val="single" w:sz="4" w:space="0" w:color="auto"/>
              <w:right w:val="single" w:sz="4" w:space="0" w:color="auto"/>
            </w:tcBorders>
            <w:shd w:val="clear" w:color="auto" w:fill="FFFFFF"/>
            <w:vAlign w:val="bottom"/>
          </w:tcPr>
          <w:p w:rsidR="00702EF4" w:rsidRDefault="00DB6B49">
            <w:pPr>
              <w:pStyle w:val="20"/>
              <w:framePr w:w="10046" w:wrap="notBeside" w:vAnchor="text" w:hAnchor="text" w:xAlign="center" w:y="1"/>
              <w:shd w:val="clear" w:color="auto" w:fill="auto"/>
              <w:spacing w:before="0" w:line="280" w:lineRule="exact"/>
              <w:jc w:val="center"/>
            </w:pPr>
            <w:r>
              <w:rPr>
                <w:rStyle w:val="21"/>
              </w:rPr>
              <w:t>Опис альтернативи</w:t>
            </w:r>
          </w:p>
        </w:tc>
      </w:tr>
      <w:tr w:rsidR="00702EF4">
        <w:trPr>
          <w:trHeight w:hRule="exact" w:val="2971"/>
          <w:jc w:val="center"/>
        </w:trPr>
        <w:tc>
          <w:tcPr>
            <w:tcW w:w="2808" w:type="dxa"/>
            <w:tcBorders>
              <w:top w:val="single" w:sz="4" w:space="0" w:color="auto"/>
              <w:left w:val="single" w:sz="4" w:space="0" w:color="auto"/>
            </w:tcBorders>
            <w:shd w:val="clear" w:color="auto" w:fill="FFFFFF"/>
          </w:tcPr>
          <w:p w:rsidR="00702EF4" w:rsidRDefault="00DB6B49">
            <w:pPr>
              <w:pStyle w:val="20"/>
              <w:framePr w:w="10046" w:wrap="notBeside" w:vAnchor="text" w:hAnchor="text" w:xAlign="center" w:y="1"/>
              <w:shd w:val="clear" w:color="auto" w:fill="auto"/>
              <w:spacing w:before="0" w:line="365" w:lineRule="exact"/>
              <w:jc w:val="left"/>
            </w:pPr>
            <w:r>
              <w:rPr>
                <w:rStyle w:val="21"/>
              </w:rPr>
              <w:t>1. Збереження діючого тарифу</w:t>
            </w:r>
          </w:p>
        </w:tc>
        <w:tc>
          <w:tcPr>
            <w:tcW w:w="7238" w:type="dxa"/>
            <w:tcBorders>
              <w:top w:val="single" w:sz="4" w:space="0" w:color="auto"/>
              <w:left w:val="single" w:sz="4" w:space="0" w:color="auto"/>
              <w:right w:val="single" w:sz="4" w:space="0" w:color="auto"/>
            </w:tcBorders>
            <w:shd w:val="clear" w:color="auto" w:fill="FFFFFF"/>
            <w:vAlign w:val="bottom"/>
          </w:tcPr>
          <w:p w:rsidR="00702EF4" w:rsidRDefault="00DB6B49">
            <w:pPr>
              <w:pStyle w:val="20"/>
              <w:framePr w:w="10046" w:wrap="notBeside" w:vAnchor="text" w:hAnchor="text" w:xAlign="center" w:y="1"/>
              <w:shd w:val="clear" w:color="auto" w:fill="auto"/>
              <w:spacing w:before="0"/>
            </w:pPr>
            <w:r>
              <w:rPr>
                <w:rStyle w:val="21"/>
              </w:rPr>
              <w:t>Переваги:</w:t>
            </w:r>
          </w:p>
          <w:p w:rsidR="00702EF4" w:rsidRDefault="00DB6B49">
            <w:pPr>
              <w:pStyle w:val="20"/>
              <w:framePr w:w="10046" w:wrap="notBeside" w:vAnchor="text" w:hAnchor="text" w:xAlign="center" w:y="1"/>
              <w:numPr>
                <w:ilvl w:val="0"/>
                <w:numId w:val="2"/>
              </w:numPr>
              <w:shd w:val="clear" w:color="auto" w:fill="auto"/>
              <w:tabs>
                <w:tab w:val="left" w:pos="158"/>
              </w:tabs>
              <w:spacing w:before="0"/>
            </w:pPr>
            <w:r>
              <w:rPr>
                <w:rStyle w:val="21"/>
              </w:rPr>
              <w:t>незмінні витрати громадян на проїзд;</w:t>
            </w:r>
          </w:p>
          <w:p w:rsidR="00702EF4" w:rsidRDefault="00DB6B49">
            <w:pPr>
              <w:pStyle w:val="20"/>
              <w:framePr w:w="10046" w:wrap="notBeside" w:vAnchor="text" w:hAnchor="text" w:xAlign="center" w:y="1"/>
              <w:shd w:val="clear" w:color="auto" w:fill="auto"/>
              <w:spacing w:before="0"/>
            </w:pPr>
            <w:r>
              <w:rPr>
                <w:rStyle w:val="21"/>
              </w:rPr>
              <w:t>Недоліки:</w:t>
            </w:r>
          </w:p>
          <w:p w:rsidR="00702EF4" w:rsidRDefault="00DB6B49">
            <w:pPr>
              <w:pStyle w:val="20"/>
              <w:framePr w:w="10046" w:wrap="notBeside" w:vAnchor="text" w:hAnchor="text" w:xAlign="center" w:y="1"/>
              <w:numPr>
                <w:ilvl w:val="0"/>
                <w:numId w:val="2"/>
              </w:numPr>
              <w:shd w:val="clear" w:color="auto" w:fill="auto"/>
              <w:tabs>
                <w:tab w:val="left" w:pos="245"/>
              </w:tabs>
              <w:spacing w:before="0"/>
            </w:pPr>
            <w:r>
              <w:rPr>
                <w:rStyle w:val="21"/>
              </w:rPr>
              <w:t>часткова зупинка автотранспорту через неможливість проведення ремонтів</w:t>
            </w:r>
          </w:p>
          <w:p w:rsidR="00702EF4" w:rsidRDefault="00DB6B49">
            <w:pPr>
              <w:pStyle w:val="20"/>
              <w:framePr w:w="10046" w:wrap="notBeside" w:vAnchor="text" w:hAnchor="text" w:xAlign="center" w:y="1"/>
              <w:numPr>
                <w:ilvl w:val="0"/>
                <w:numId w:val="2"/>
              </w:numPr>
              <w:shd w:val="clear" w:color="auto" w:fill="auto"/>
              <w:tabs>
                <w:tab w:val="left" w:pos="331"/>
              </w:tabs>
              <w:spacing w:before="0"/>
            </w:pPr>
            <w:r>
              <w:rPr>
                <w:rStyle w:val="21"/>
              </w:rPr>
              <w:t>погіршення технічного стану автобусів та якості обслуговування;</w:t>
            </w:r>
          </w:p>
          <w:p w:rsidR="00702EF4" w:rsidRDefault="00DB6B49">
            <w:pPr>
              <w:pStyle w:val="20"/>
              <w:framePr w:w="10046" w:wrap="notBeside" w:vAnchor="text" w:hAnchor="text" w:xAlign="center" w:y="1"/>
              <w:numPr>
                <w:ilvl w:val="0"/>
                <w:numId w:val="2"/>
              </w:numPr>
              <w:shd w:val="clear" w:color="auto" w:fill="auto"/>
              <w:tabs>
                <w:tab w:val="left" w:pos="158"/>
              </w:tabs>
              <w:spacing w:before="0"/>
            </w:pPr>
            <w:r>
              <w:rPr>
                <w:rStyle w:val="21"/>
              </w:rPr>
              <w:t>відтік кваліфікованих водіїв з підприємств.</w:t>
            </w:r>
          </w:p>
        </w:tc>
      </w:tr>
      <w:tr w:rsidR="00702EF4">
        <w:trPr>
          <w:trHeight w:hRule="exact" w:val="1502"/>
          <w:jc w:val="center"/>
        </w:trPr>
        <w:tc>
          <w:tcPr>
            <w:tcW w:w="2808" w:type="dxa"/>
            <w:tcBorders>
              <w:top w:val="single" w:sz="4" w:space="0" w:color="auto"/>
              <w:left w:val="single" w:sz="4" w:space="0" w:color="auto"/>
              <w:bottom w:val="single" w:sz="4" w:space="0" w:color="auto"/>
            </w:tcBorders>
            <w:shd w:val="clear" w:color="auto" w:fill="FFFFFF"/>
          </w:tcPr>
          <w:p w:rsidR="00702EF4" w:rsidRDefault="00DB6B49">
            <w:pPr>
              <w:pStyle w:val="20"/>
              <w:framePr w:w="10046" w:wrap="notBeside" w:vAnchor="text" w:hAnchor="text" w:xAlign="center" w:y="1"/>
              <w:shd w:val="clear" w:color="auto" w:fill="auto"/>
              <w:spacing w:before="0"/>
              <w:jc w:val="left"/>
            </w:pPr>
            <w:r>
              <w:rPr>
                <w:rStyle w:val="21"/>
              </w:rPr>
              <w:t>2. Зниження цін на пальне, запчастини.</w:t>
            </w:r>
          </w:p>
        </w:tc>
        <w:tc>
          <w:tcPr>
            <w:tcW w:w="7238" w:type="dxa"/>
            <w:tcBorders>
              <w:top w:val="single" w:sz="4" w:space="0" w:color="auto"/>
              <w:left w:val="single" w:sz="4" w:space="0" w:color="auto"/>
              <w:bottom w:val="single" w:sz="4" w:space="0" w:color="auto"/>
              <w:right w:val="single" w:sz="4" w:space="0" w:color="auto"/>
            </w:tcBorders>
            <w:shd w:val="clear" w:color="auto" w:fill="FFFFFF"/>
            <w:vAlign w:val="bottom"/>
          </w:tcPr>
          <w:p w:rsidR="00702EF4" w:rsidRDefault="00DB6B49">
            <w:pPr>
              <w:pStyle w:val="20"/>
              <w:framePr w:w="10046" w:wrap="notBeside" w:vAnchor="text" w:hAnchor="text" w:xAlign="center" w:y="1"/>
              <w:shd w:val="clear" w:color="auto" w:fill="auto"/>
              <w:spacing w:before="0" w:line="365" w:lineRule="exact"/>
            </w:pPr>
            <w:r>
              <w:rPr>
                <w:rStyle w:val="21"/>
              </w:rPr>
              <w:t>Переваги:</w:t>
            </w:r>
          </w:p>
          <w:p w:rsidR="00702EF4" w:rsidRDefault="00DB6B49">
            <w:pPr>
              <w:pStyle w:val="20"/>
              <w:framePr w:w="10046" w:wrap="notBeside" w:vAnchor="text" w:hAnchor="text" w:xAlign="center" w:y="1"/>
              <w:shd w:val="clear" w:color="auto" w:fill="auto"/>
              <w:spacing w:before="0" w:line="365" w:lineRule="exact"/>
            </w:pPr>
            <w:r>
              <w:rPr>
                <w:rStyle w:val="21"/>
              </w:rPr>
              <w:t>- незмінні витрати громадян на проїзд;</w:t>
            </w:r>
          </w:p>
          <w:p w:rsidR="00702EF4" w:rsidRDefault="00DB6B49">
            <w:pPr>
              <w:pStyle w:val="20"/>
              <w:framePr w:w="10046" w:wrap="notBeside" w:vAnchor="text" w:hAnchor="text" w:xAlign="center" w:y="1"/>
              <w:shd w:val="clear" w:color="auto" w:fill="auto"/>
              <w:spacing w:before="0" w:line="365" w:lineRule="exact"/>
            </w:pPr>
            <w:r>
              <w:rPr>
                <w:rStyle w:val="21"/>
              </w:rPr>
              <w:t>Недоліки:</w:t>
            </w:r>
          </w:p>
          <w:p w:rsidR="00702EF4" w:rsidRDefault="00DB6B49">
            <w:pPr>
              <w:pStyle w:val="20"/>
              <w:framePr w:w="10046" w:wrap="notBeside" w:vAnchor="text" w:hAnchor="text" w:xAlign="center" w:y="1"/>
              <w:shd w:val="clear" w:color="auto" w:fill="auto"/>
              <w:spacing w:before="0" w:line="365" w:lineRule="exact"/>
            </w:pPr>
            <w:r>
              <w:rPr>
                <w:rStyle w:val="21"/>
              </w:rPr>
              <w:t>Даний спосіб не залежить від органів місцевого</w:t>
            </w:r>
          </w:p>
        </w:tc>
      </w:tr>
    </w:tbl>
    <w:p w:rsidR="00702EF4" w:rsidRDefault="00702EF4">
      <w:pPr>
        <w:framePr w:w="10046" w:wrap="notBeside" w:vAnchor="text" w:hAnchor="text" w:xAlign="center" w:y="1"/>
        <w:rPr>
          <w:sz w:val="2"/>
          <w:szCs w:val="2"/>
        </w:rPr>
      </w:pPr>
    </w:p>
    <w:p w:rsidR="00702EF4" w:rsidRDefault="00702EF4">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08"/>
        <w:gridCol w:w="7238"/>
      </w:tblGrid>
      <w:tr w:rsidR="00702EF4">
        <w:trPr>
          <w:trHeight w:hRule="exact" w:val="2606"/>
          <w:jc w:val="center"/>
        </w:trPr>
        <w:tc>
          <w:tcPr>
            <w:tcW w:w="2808" w:type="dxa"/>
            <w:tcBorders>
              <w:top w:val="single" w:sz="4" w:space="0" w:color="auto"/>
              <w:left w:val="single" w:sz="4" w:space="0" w:color="auto"/>
            </w:tcBorders>
            <w:shd w:val="clear" w:color="auto" w:fill="FFFFFF"/>
          </w:tcPr>
          <w:p w:rsidR="00702EF4" w:rsidRDefault="00702EF4">
            <w:pPr>
              <w:framePr w:w="10046" w:wrap="notBeside" w:vAnchor="text" w:hAnchor="text" w:xAlign="center" w:y="1"/>
              <w:rPr>
                <w:sz w:val="10"/>
                <w:szCs w:val="10"/>
              </w:rPr>
            </w:pPr>
          </w:p>
        </w:tc>
        <w:tc>
          <w:tcPr>
            <w:tcW w:w="7238" w:type="dxa"/>
            <w:tcBorders>
              <w:top w:val="single" w:sz="4" w:space="0" w:color="auto"/>
              <w:left w:val="single" w:sz="4" w:space="0" w:color="auto"/>
              <w:right w:val="single" w:sz="4" w:space="0" w:color="auto"/>
            </w:tcBorders>
            <w:shd w:val="clear" w:color="auto" w:fill="FFFFFF"/>
            <w:vAlign w:val="bottom"/>
          </w:tcPr>
          <w:p w:rsidR="00702EF4" w:rsidRDefault="00DB6B49">
            <w:pPr>
              <w:pStyle w:val="20"/>
              <w:framePr w:w="10046" w:wrap="notBeside" w:vAnchor="text" w:hAnchor="text" w:xAlign="center" w:y="1"/>
              <w:shd w:val="clear" w:color="auto" w:fill="auto"/>
              <w:spacing w:before="0"/>
              <w:jc w:val="left"/>
            </w:pPr>
            <w:r>
              <w:rPr>
                <w:rStyle w:val="21"/>
              </w:rPr>
              <w:t xml:space="preserve">самоврядування чи підприємств-перевізників, оскільки вартість пального, запчастин залежить від рівня цін на ринку нафтопродуктів, </w:t>
            </w:r>
            <w:r>
              <w:rPr>
                <w:rStyle w:val="21"/>
                <w:lang w:val="ru-RU" w:eastAsia="ru-RU" w:bidi="ru-RU"/>
              </w:rPr>
              <w:t xml:space="preserve">курсу </w:t>
            </w:r>
            <w:r>
              <w:rPr>
                <w:rStyle w:val="21"/>
              </w:rPr>
              <w:t>національної валюти, закупівельних цін на запчастини, розмірів податків тощо. Реалізація обраного способу можлива лише за наявності державного регулювання цін, підвищення та стабілізації курсу національної валюти</w:t>
            </w:r>
          </w:p>
        </w:tc>
      </w:tr>
      <w:tr w:rsidR="00702EF4">
        <w:trPr>
          <w:trHeight w:hRule="exact" w:val="403"/>
          <w:jc w:val="center"/>
        </w:trPr>
        <w:tc>
          <w:tcPr>
            <w:tcW w:w="2808" w:type="dxa"/>
            <w:tcBorders>
              <w:top w:val="single" w:sz="4" w:space="0" w:color="auto"/>
              <w:left w:val="single" w:sz="4" w:space="0" w:color="auto"/>
            </w:tcBorders>
            <w:shd w:val="clear" w:color="auto" w:fill="FFFFFF"/>
          </w:tcPr>
          <w:p w:rsidR="00702EF4" w:rsidRDefault="00DB6B49">
            <w:pPr>
              <w:pStyle w:val="20"/>
              <w:framePr w:w="10046" w:wrap="notBeside" w:vAnchor="text" w:hAnchor="text" w:xAlign="center" w:y="1"/>
              <w:shd w:val="clear" w:color="auto" w:fill="auto"/>
              <w:spacing w:before="0" w:line="280" w:lineRule="exact"/>
              <w:jc w:val="left"/>
            </w:pPr>
            <w:r>
              <w:rPr>
                <w:rStyle w:val="21"/>
              </w:rPr>
              <w:t>3. Передбачення в</w:t>
            </w:r>
          </w:p>
        </w:tc>
        <w:tc>
          <w:tcPr>
            <w:tcW w:w="7238" w:type="dxa"/>
            <w:tcBorders>
              <w:top w:val="single" w:sz="4" w:space="0" w:color="auto"/>
              <w:left w:val="single" w:sz="4" w:space="0" w:color="auto"/>
              <w:right w:val="single" w:sz="4" w:space="0" w:color="auto"/>
            </w:tcBorders>
            <w:shd w:val="clear" w:color="auto" w:fill="FFFFFF"/>
          </w:tcPr>
          <w:p w:rsidR="00702EF4" w:rsidRDefault="00DB6B49">
            <w:pPr>
              <w:pStyle w:val="20"/>
              <w:framePr w:w="10046" w:wrap="notBeside" w:vAnchor="text" w:hAnchor="text" w:xAlign="center" w:y="1"/>
              <w:shd w:val="clear" w:color="auto" w:fill="auto"/>
              <w:spacing w:before="0" w:line="280" w:lineRule="exact"/>
              <w:jc w:val="left"/>
            </w:pPr>
            <w:r>
              <w:rPr>
                <w:rStyle w:val="21"/>
              </w:rPr>
              <w:t>Переваги:</w:t>
            </w:r>
          </w:p>
        </w:tc>
      </w:tr>
      <w:tr w:rsidR="00702EF4">
        <w:trPr>
          <w:trHeight w:hRule="exact" w:val="355"/>
          <w:jc w:val="center"/>
        </w:trPr>
        <w:tc>
          <w:tcPr>
            <w:tcW w:w="2808" w:type="dxa"/>
            <w:tcBorders>
              <w:left w:val="single" w:sz="4" w:space="0" w:color="auto"/>
            </w:tcBorders>
            <w:shd w:val="clear" w:color="auto" w:fill="FFFFFF"/>
          </w:tcPr>
          <w:p w:rsidR="00702EF4" w:rsidRDefault="00DB6B49">
            <w:pPr>
              <w:pStyle w:val="20"/>
              <w:framePr w:w="10046" w:wrap="notBeside" w:vAnchor="text" w:hAnchor="text" w:xAlign="center" w:y="1"/>
              <w:shd w:val="clear" w:color="auto" w:fill="auto"/>
              <w:spacing w:before="0" w:line="280" w:lineRule="exact"/>
              <w:jc w:val="left"/>
            </w:pPr>
            <w:r>
              <w:rPr>
                <w:rStyle w:val="21"/>
              </w:rPr>
              <w:t>міському бюджеті</w:t>
            </w:r>
          </w:p>
        </w:tc>
        <w:tc>
          <w:tcPr>
            <w:tcW w:w="7238" w:type="dxa"/>
            <w:tcBorders>
              <w:left w:val="single" w:sz="4" w:space="0" w:color="auto"/>
              <w:right w:val="single" w:sz="4" w:space="0" w:color="auto"/>
            </w:tcBorders>
            <w:shd w:val="clear" w:color="auto" w:fill="FFFFFF"/>
          </w:tcPr>
          <w:p w:rsidR="00702EF4" w:rsidRDefault="00DB6B49">
            <w:pPr>
              <w:pStyle w:val="20"/>
              <w:framePr w:w="10046" w:wrap="notBeside" w:vAnchor="text" w:hAnchor="text" w:xAlign="center" w:y="1"/>
              <w:shd w:val="clear" w:color="auto" w:fill="auto"/>
              <w:spacing w:before="0" w:line="280" w:lineRule="exact"/>
              <w:jc w:val="left"/>
            </w:pPr>
            <w:r>
              <w:rPr>
                <w:rStyle w:val="21"/>
              </w:rPr>
              <w:t>- незмінні витрати громадян на проїзд;</w:t>
            </w:r>
          </w:p>
        </w:tc>
      </w:tr>
      <w:tr w:rsidR="00702EF4">
        <w:trPr>
          <w:trHeight w:hRule="exact" w:val="374"/>
          <w:jc w:val="center"/>
        </w:trPr>
        <w:tc>
          <w:tcPr>
            <w:tcW w:w="2808" w:type="dxa"/>
            <w:tcBorders>
              <w:left w:val="single" w:sz="4" w:space="0" w:color="auto"/>
            </w:tcBorders>
            <w:shd w:val="clear" w:color="auto" w:fill="FFFFFF"/>
          </w:tcPr>
          <w:p w:rsidR="00702EF4" w:rsidRDefault="00DB6B49">
            <w:pPr>
              <w:pStyle w:val="20"/>
              <w:framePr w:w="10046" w:wrap="notBeside" w:vAnchor="text" w:hAnchor="text" w:xAlign="center" w:y="1"/>
              <w:shd w:val="clear" w:color="auto" w:fill="auto"/>
              <w:spacing w:before="0" w:line="280" w:lineRule="exact"/>
              <w:jc w:val="left"/>
            </w:pPr>
            <w:r>
              <w:rPr>
                <w:rStyle w:val="21"/>
              </w:rPr>
              <w:t>компенсації на</w:t>
            </w:r>
          </w:p>
        </w:tc>
        <w:tc>
          <w:tcPr>
            <w:tcW w:w="7238" w:type="dxa"/>
            <w:tcBorders>
              <w:left w:val="single" w:sz="4" w:space="0" w:color="auto"/>
              <w:right w:val="single" w:sz="4" w:space="0" w:color="auto"/>
            </w:tcBorders>
            <w:shd w:val="clear" w:color="auto" w:fill="FFFFFF"/>
          </w:tcPr>
          <w:p w:rsidR="00702EF4" w:rsidRDefault="00DB6B49">
            <w:pPr>
              <w:pStyle w:val="20"/>
              <w:framePr w:w="10046" w:wrap="notBeside" w:vAnchor="text" w:hAnchor="text" w:xAlign="center" w:y="1"/>
              <w:shd w:val="clear" w:color="auto" w:fill="auto"/>
              <w:spacing w:before="0" w:line="280" w:lineRule="exact"/>
              <w:jc w:val="left"/>
            </w:pPr>
            <w:r>
              <w:rPr>
                <w:rStyle w:val="21"/>
              </w:rPr>
              <w:t>Недоліки:</w:t>
            </w:r>
          </w:p>
        </w:tc>
      </w:tr>
      <w:tr w:rsidR="00702EF4">
        <w:trPr>
          <w:trHeight w:hRule="exact" w:val="379"/>
          <w:jc w:val="center"/>
        </w:trPr>
        <w:tc>
          <w:tcPr>
            <w:tcW w:w="2808" w:type="dxa"/>
            <w:tcBorders>
              <w:left w:val="single" w:sz="4" w:space="0" w:color="auto"/>
            </w:tcBorders>
            <w:shd w:val="clear" w:color="auto" w:fill="FFFFFF"/>
          </w:tcPr>
          <w:p w:rsidR="00702EF4" w:rsidRDefault="00DB6B49">
            <w:pPr>
              <w:pStyle w:val="20"/>
              <w:framePr w:w="10046" w:wrap="notBeside" w:vAnchor="text" w:hAnchor="text" w:xAlign="center" w:y="1"/>
              <w:shd w:val="clear" w:color="auto" w:fill="auto"/>
              <w:spacing w:before="0" w:line="280" w:lineRule="exact"/>
              <w:jc w:val="left"/>
            </w:pPr>
            <w:r>
              <w:rPr>
                <w:rStyle w:val="21"/>
              </w:rPr>
              <w:t>покриття збитків від</w:t>
            </w:r>
          </w:p>
        </w:tc>
        <w:tc>
          <w:tcPr>
            <w:tcW w:w="7238" w:type="dxa"/>
            <w:tcBorders>
              <w:left w:val="single" w:sz="4" w:space="0" w:color="auto"/>
              <w:right w:val="single" w:sz="4" w:space="0" w:color="auto"/>
            </w:tcBorders>
            <w:shd w:val="clear" w:color="auto" w:fill="FFFFFF"/>
          </w:tcPr>
          <w:p w:rsidR="00702EF4" w:rsidRDefault="00DB6B49">
            <w:pPr>
              <w:pStyle w:val="20"/>
              <w:framePr w:w="10046" w:wrap="notBeside" w:vAnchor="text" w:hAnchor="text" w:xAlign="center" w:y="1"/>
              <w:shd w:val="clear" w:color="auto" w:fill="auto"/>
              <w:spacing w:before="0" w:line="280" w:lineRule="exact"/>
              <w:jc w:val="left"/>
            </w:pPr>
            <w:r>
              <w:rPr>
                <w:rStyle w:val="21"/>
              </w:rPr>
              <w:t>- є економічно невиправданим через відсутність</w:t>
            </w:r>
          </w:p>
        </w:tc>
      </w:tr>
      <w:tr w:rsidR="00702EF4">
        <w:trPr>
          <w:trHeight w:hRule="exact" w:val="374"/>
          <w:jc w:val="center"/>
        </w:trPr>
        <w:tc>
          <w:tcPr>
            <w:tcW w:w="2808" w:type="dxa"/>
            <w:tcBorders>
              <w:left w:val="single" w:sz="4" w:space="0" w:color="auto"/>
            </w:tcBorders>
            <w:shd w:val="clear" w:color="auto" w:fill="FFFFFF"/>
          </w:tcPr>
          <w:p w:rsidR="00702EF4" w:rsidRDefault="00DB6B49">
            <w:pPr>
              <w:pStyle w:val="20"/>
              <w:framePr w:w="10046" w:wrap="notBeside" w:vAnchor="text" w:hAnchor="text" w:xAlign="center" w:y="1"/>
              <w:shd w:val="clear" w:color="auto" w:fill="auto"/>
              <w:spacing w:before="0" w:line="280" w:lineRule="exact"/>
              <w:jc w:val="left"/>
            </w:pPr>
            <w:r>
              <w:rPr>
                <w:rStyle w:val="21"/>
              </w:rPr>
              <w:t>неповного</w:t>
            </w:r>
          </w:p>
        </w:tc>
        <w:tc>
          <w:tcPr>
            <w:tcW w:w="7238" w:type="dxa"/>
            <w:tcBorders>
              <w:left w:val="single" w:sz="4" w:space="0" w:color="auto"/>
              <w:right w:val="single" w:sz="4" w:space="0" w:color="auto"/>
            </w:tcBorders>
            <w:shd w:val="clear" w:color="auto" w:fill="FFFFFF"/>
          </w:tcPr>
          <w:p w:rsidR="00702EF4" w:rsidRDefault="00DB6B49">
            <w:pPr>
              <w:pStyle w:val="20"/>
              <w:framePr w:w="10046" w:wrap="notBeside" w:vAnchor="text" w:hAnchor="text" w:xAlign="center" w:y="1"/>
              <w:shd w:val="clear" w:color="auto" w:fill="auto"/>
              <w:spacing w:before="0" w:line="280" w:lineRule="exact"/>
              <w:jc w:val="left"/>
            </w:pPr>
            <w:r>
              <w:rPr>
                <w:rStyle w:val="21"/>
              </w:rPr>
              <w:t>стимулюючого фактора у автоперевізників до оновлення</w:t>
            </w:r>
          </w:p>
        </w:tc>
      </w:tr>
      <w:tr w:rsidR="00702EF4">
        <w:trPr>
          <w:trHeight w:hRule="exact" w:val="370"/>
          <w:jc w:val="center"/>
        </w:trPr>
        <w:tc>
          <w:tcPr>
            <w:tcW w:w="2808" w:type="dxa"/>
            <w:tcBorders>
              <w:left w:val="single" w:sz="4" w:space="0" w:color="auto"/>
            </w:tcBorders>
            <w:shd w:val="clear" w:color="auto" w:fill="FFFFFF"/>
          </w:tcPr>
          <w:p w:rsidR="00702EF4" w:rsidRDefault="00DB6B49">
            <w:pPr>
              <w:pStyle w:val="20"/>
              <w:framePr w:w="10046" w:wrap="notBeside" w:vAnchor="text" w:hAnchor="text" w:xAlign="center" w:y="1"/>
              <w:shd w:val="clear" w:color="auto" w:fill="auto"/>
              <w:spacing w:before="0" w:line="280" w:lineRule="exact"/>
              <w:jc w:val="left"/>
            </w:pPr>
            <w:r>
              <w:rPr>
                <w:rStyle w:val="21"/>
              </w:rPr>
              <w:t>відшкодування</w:t>
            </w:r>
          </w:p>
        </w:tc>
        <w:tc>
          <w:tcPr>
            <w:tcW w:w="7238" w:type="dxa"/>
            <w:tcBorders>
              <w:left w:val="single" w:sz="4" w:space="0" w:color="auto"/>
              <w:right w:val="single" w:sz="4" w:space="0" w:color="auto"/>
            </w:tcBorders>
            <w:shd w:val="clear" w:color="auto" w:fill="FFFFFF"/>
          </w:tcPr>
          <w:p w:rsidR="00702EF4" w:rsidRDefault="00DB6B49">
            <w:pPr>
              <w:pStyle w:val="20"/>
              <w:framePr w:w="10046" w:wrap="notBeside" w:vAnchor="text" w:hAnchor="text" w:xAlign="center" w:y="1"/>
              <w:shd w:val="clear" w:color="auto" w:fill="auto"/>
              <w:spacing w:before="0" w:line="280" w:lineRule="exact"/>
              <w:jc w:val="left"/>
            </w:pPr>
            <w:r>
              <w:rPr>
                <w:rStyle w:val="21"/>
              </w:rPr>
              <w:t xml:space="preserve">рухомого </w:t>
            </w:r>
            <w:r>
              <w:rPr>
                <w:rStyle w:val="21"/>
                <w:lang w:val="ru-RU" w:eastAsia="ru-RU" w:bidi="ru-RU"/>
              </w:rPr>
              <w:t xml:space="preserve">складу </w:t>
            </w:r>
            <w:r>
              <w:rPr>
                <w:rStyle w:val="21"/>
              </w:rPr>
              <w:t xml:space="preserve">та якісного надання </w:t>
            </w:r>
            <w:proofErr w:type="spellStart"/>
            <w:r>
              <w:rPr>
                <w:rStyle w:val="21"/>
                <w:lang w:val="ru-RU" w:eastAsia="ru-RU" w:bidi="ru-RU"/>
              </w:rPr>
              <w:t>автотранспортних</w:t>
            </w:r>
            <w:proofErr w:type="spellEnd"/>
          </w:p>
        </w:tc>
      </w:tr>
      <w:tr w:rsidR="00702EF4">
        <w:trPr>
          <w:trHeight w:hRule="exact" w:val="341"/>
          <w:jc w:val="center"/>
        </w:trPr>
        <w:tc>
          <w:tcPr>
            <w:tcW w:w="2808" w:type="dxa"/>
            <w:tcBorders>
              <w:left w:val="single" w:sz="4" w:space="0" w:color="auto"/>
            </w:tcBorders>
            <w:shd w:val="clear" w:color="auto" w:fill="FFFFFF"/>
          </w:tcPr>
          <w:p w:rsidR="00702EF4" w:rsidRDefault="00DB6B49">
            <w:pPr>
              <w:pStyle w:val="20"/>
              <w:framePr w:w="10046" w:wrap="notBeside" w:vAnchor="text" w:hAnchor="text" w:xAlign="center" w:y="1"/>
              <w:shd w:val="clear" w:color="auto" w:fill="auto"/>
              <w:spacing w:before="0" w:line="280" w:lineRule="exact"/>
              <w:jc w:val="left"/>
            </w:pPr>
            <w:r>
              <w:rPr>
                <w:rStyle w:val="21"/>
              </w:rPr>
              <w:t>економічно</w:t>
            </w:r>
          </w:p>
        </w:tc>
        <w:tc>
          <w:tcPr>
            <w:tcW w:w="7238" w:type="dxa"/>
            <w:tcBorders>
              <w:left w:val="single" w:sz="4" w:space="0" w:color="auto"/>
              <w:right w:val="single" w:sz="4" w:space="0" w:color="auto"/>
            </w:tcBorders>
            <w:shd w:val="clear" w:color="auto" w:fill="FFFFFF"/>
          </w:tcPr>
          <w:p w:rsidR="00702EF4" w:rsidRDefault="00DB6B49">
            <w:pPr>
              <w:pStyle w:val="20"/>
              <w:framePr w:w="10046" w:wrap="notBeside" w:vAnchor="text" w:hAnchor="text" w:xAlign="center" w:y="1"/>
              <w:shd w:val="clear" w:color="auto" w:fill="auto"/>
              <w:spacing w:before="0" w:line="280" w:lineRule="exact"/>
              <w:jc w:val="left"/>
            </w:pPr>
            <w:r>
              <w:rPr>
                <w:rStyle w:val="21"/>
              </w:rPr>
              <w:t>послуг населенню міста,</w:t>
            </w:r>
          </w:p>
        </w:tc>
      </w:tr>
      <w:tr w:rsidR="00702EF4">
        <w:trPr>
          <w:trHeight w:hRule="exact" w:val="384"/>
          <w:jc w:val="center"/>
        </w:trPr>
        <w:tc>
          <w:tcPr>
            <w:tcW w:w="2808" w:type="dxa"/>
            <w:tcBorders>
              <w:left w:val="single" w:sz="4" w:space="0" w:color="auto"/>
            </w:tcBorders>
            <w:shd w:val="clear" w:color="auto" w:fill="FFFFFF"/>
          </w:tcPr>
          <w:p w:rsidR="00702EF4" w:rsidRDefault="00DB6B49">
            <w:pPr>
              <w:pStyle w:val="20"/>
              <w:framePr w:w="10046" w:wrap="notBeside" w:vAnchor="text" w:hAnchor="text" w:xAlign="center" w:y="1"/>
              <w:shd w:val="clear" w:color="auto" w:fill="auto"/>
              <w:spacing w:before="0" w:line="280" w:lineRule="exact"/>
              <w:jc w:val="left"/>
            </w:pPr>
            <w:r>
              <w:rPr>
                <w:rStyle w:val="21"/>
              </w:rPr>
              <w:t>обґрунтованих</w:t>
            </w:r>
          </w:p>
        </w:tc>
        <w:tc>
          <w:tcPr>
            <w:tcW w:w="7238" w:type="dxa"/>
            <w:tcBorders>
              <w:left w:val="single" w:sz="4" w:space="0" w:color="auto"/>
              <w:right w:val="single" w:sz="4" w:space="0" w:color="auto"/>
            </w:tcBorders>
            <w:shd w:val="clear" w:color="auto" w:fill="FFFFFF"/>
          </w:tcPr>
          <w:p w:rsidR="00702EF4" w:rsidRDefault="00DB6B49">
            <w:pPr>
              <w:pStyle w:val="20"/>
              <w:framePr w:w="10046" w:wrap="notBeside" w:vAnchor="text" w:hAnchor="text" w:xAlign="center" w:y="1"/>
              <w:shd w:val="clear" w:color="auto" w:fill="auto"/>
              <w:spacing w:before="0" w:line="280" w:lineRule="exact"/>
              <w:jc w:val="left"/>
            </w:pPr>
            <w:r>
              <w:rPr>
                <w:rStyle w:val="21"/>
              </w:rPr>
              <w:t>- створення напруги у видатковій частині міського</w:t>
            </w:r>
          </w:p>
        </w:tc>
      </w:tr>
      <w:tr w:rsidR="00702EF4">
        <w:trPr>
          <w:trHeight w:hRule="exact" w:val="384"/>
          <w:jc w:val="center"/>
        </w:trPr>
        <w:tc>
          <w:tcPr>
            <w:tcW w:w="2808" w:type="dxa"/>
            <w:tcBorders>
              <w:left w:val="single" w:sz="4" w:space="0" w:color="auto"/>
            </w:tcBorders>
            <w:shd w:val="clear" w:color="auto" w:fill="FFFFFF"/>
          </w:tcPr>
          <w:p w:rsidR="00702EF4" w:rsidRDefault="00DB6B49">
            <w:pPr>
              <w:pStyle w:val="20"/>
              <w:framePr w:w="10046" w:wrap="notBeside" w:vAnchor="text" w:hAnchor="text" w:xAlign="center" w:y="1"/>
              <w:shd w:val="clear" w:color="auto" w:fill="auto"/>
              <w:spacing w:before="0" w:line="280" w:lineRule="exact"/>
              <w:jc w:val="left"/>
            </w:pPr>
            <w:r>
              <w:rPr>
                <w:rStyle w:val="21"/>
              </w:rPr>
              <w:t>витрат в тарифах без</w:t>
            </w:r>
          </w:p>
        </w:tc>
        <w:tc>
          <w:tcPr>
            <w:tcW w:w="7238" w:type="dxa"/>
            <w:tcBorders>
              <w:left w:val="single" w:sz="4" w:space="0" w:color="auto"/>
              <w:right w:val="single" w:sz="4" w:space="0" w:color="auto"/>
            </w:tcBorders>
            <w:shd w:val="clear" w:color="auto" w:fill="FFFFFF"/>
          </w:tcPr>
          <w:p w:rsidR="00702EF4" w:rsidRDefault="00DB6B49">
            <w:pPr>
              <w:pStyle w:val="20"/>
              <w:framePr w:w="10046" w:wrap="notBeside" w:vAnchor="text" w:hAnchor="text" w:xAlign="center" w:y="1"/>
              <w:shd w:val="clear" w:color="auto" w:fill="auto"/>
              <w:spacing w:before="0" w:line="280" w:lineRule="exact"/>
              <w:jc w:val="left"/>
            </w:pPr>
            <w:r>
              <w:rPr>
                <w:rStyle w:val="21"/>
              </w:rPr>
              <w:t>бюджету, звідси - ймовірний перерозподіл видатків за</w:t>
            </w:r>
          </w:p>
        </w:tc>
      </w:tr>
      <w:tr w:rsidR="00702EF4">
        <w:trPr>
          <w:trHeight w:hRule="exact" w:val="1090"/>
          <w:jc w:val="center"/>
        </w:trPr>
        <w:tc>
          <w:tcPr>
            <w:tcW w:w="2808" w:type="dxa"/>
            <w:tcBorders>
              <w:left w:val="single" w:sz="4" w:space="0" w:color="auto"/>
            </w:tcBorders>
            <w:shd w:val="clear" w:color="auto" w:fill="FFFFFF"/>
          </w:tcPr>
          <w:p w:rsidR="00702EF4" w:rsidRDefault="00DB6B49">
            <w:pPr>
              <w:pStyle w:val="20"/>
              <w:framePr w:w="10046" w:wrap="notBeside" w:vAnchor="text" w:hAnchor="text" w:xAlign="center" w:y="1"/>
              <w:shd w:val="clear" w:color="auto" w:fill="auto"/>
              <w:spacing w:before="0" w:line="280" w:lineRule="exact"/>
              <w:jc w:val="left"/>
            </w:pPr>
            <w:r>
              <w:rPr>
                <w:rStyle w:val="21"/>
              </w:rPr>
              <w:t>їх зміни</w:t>
            </w:r>
          </w:p>
        </w:tc>
        <w:tc>
          <w:tcPr>
            <w:tcW w:w="7238" w:type="dxa"/>
            <w:tcBorders>
              <w:left w:val="single" w:sz="4" w:space="0" w:color="auto"/>
              <w:right w:val="single" w:sz="4" w:space="0" w:color="auto"/>
            </w:tcBorders>
            <w:shd w:val="clear" w:color="auto" w:fill="FFFFFF"/>
          </w:tcPr>
          <w:p w:rsidR="00702EF4" w:rsidRDefault="00DB6B49">
            <w:pPr>
              <w:pStyle w:val="20"/>
              <w:framePr w:w="10046" w:wrap="notBeside" w:vAnchor="text" w:hAnchor="text" w:xAlign="center" w:y="1"/>
              <w:shd w:val="clear" w:color="auto" w:fill="auto"/>
              <w:spacing w:before="0"/>
            </w:pPr>
            <w:r>
              <w:rPr>
                <w:rStyle w:val="21"/>
              </w:rPr>
              <w:t>рахунок інших галузей (освіти, житлово-комунального господарства тощо), звідси - виникнення соціальної напруги у цих галузях</w:t>
            </w:r>
          </w:p>
        </w:tc>
      </w:tr>
      <w:tr w:rsidR="00702EF4">
        <w:trPr>
          <w:trHeight w:hRule="exact" w:val="3350"/>
          <w:jc w:val="center"/>
        </w:trPr>
        <w:tc>
          <w:tcPr>
            <w:tcW w:w="2808" w:type="dxa"/>
            <w:tcBorders>
              <w:top w:val="single" w:sz="4" w:space="0" w:color="auto"/>
              <w:left w:val="single" w:sz="4" w:space="0" w:color="auto"/>
              <w:bottom w:val="single" w:sz="4" w:space="0" w:color="auto"/>
            </w:tcBorders>
            <w:shd w:val="clear" w:color="auto" w:fill="FFFFFF"/>
          </w:tcPr>
          <w:p w:rsidR="00702EF4" w:rsidRDefault="00DB6B49">
            <w:pPr>
              <w:pStyle w:val="20"/>
              <w:framePr w:w="10046" w:wrap="notBeside" w:vAnchor="text" w:hAnchor="text" w:xAlign="center" w:y="1"/>
              <w:shd w:val="clear" w:color="auto" w:fill="auto"/>
              <w:spacing w:before="0" w:line="280" w:lineRule="exact"/>
              <w:jc w:val="left"/>
            </w:pPr>
            <w:r>
              <w:rPr>
                <w:rStyle w:val="21"/>
              </w:rPr>
              <w:t>4. Перегляд тарифу</w:t>
            </w:r>
          </w:p>
        </w:tc>
        <w:tc>
          <w:tcPr>
            <w:tcW w:w="7238" w:type="dxa"/>
            <w:tcBorders>
              <w:top w:val="single" w:sz="4" w:space="0" w:color="auto"/>
              <w:left w:val="single" w:sz="4" w:space="0" w:color="auto"/>
              <w:bottom w:val="single" w:sz="4" w:space="0" w:color="auto"/>
              <w:right w:val="single" w:sz="4" w:space="0" w:color="auto"/>
            </w:tcBorders>
            <w:shd w:val="clear" w:color="auto" w:fill="FFFFFF"/>
            <w:vAlign w:val="bottom"/>
          </w:tcPr>
          <w:p w:rsidR="00702EF4" w:rsidRDefault="00DB6B49">
            <w:pPr>
              <w:pStyle w:val="20"/>
              <w:framePr w:w="10046" w:wrap="notBeside" w:vAnchor="text" w:hAnchor="text" w:xAlign="center" w:y="1"/>
              <w:shd w:val="clear" w:color="auto" w:fill="auto"/>
              <w:spacing w:before="0"/>
              <w:jc w:val="left"/>
            </w:pPr>
            <w:r>
              <w:rPr>
                <w:rStyle w:val="21"/>
              </w:rPr>
              <w:t>Переваги:</w:t>
            </w:r>
          </w:p>
          <w:p w:rsidR="00702EF4" w:rsidRDefault="00DB6B49">
            <w:pPr>
              <w:pStyle w:val="20"/>
              <w:framePr w:w="10046" w:wrap="notBeside" w:vAnchor="text" w:hAnchor="text" w:xAlign="center" w:y="1"/>
              <w:numPr>
                <w:ilvl w:val="0"/>
                <w:numId w:val="3"/>
              </w:numPr>
              <w:shd w:val="clear" w:color="auto" w:fill="auto"/>
              <w:tabs>
                <w:tab w:val="left" w:pos="158"/>
              </w:tabs>
              <w:spacing w:before="0"/>
              <w:jc w:val="left"/>
            </w:pPr>
            <w:r>
              <w:rPr>
                <w:rStyle w:val="21"/>
              </w:rPr>
              <w:t>покриття р</w:t>
            </w:r>
            <w:r w:rsidR="00126243">
              <w:rPr>
                <w:rStyle w:val="21"/>
              </w:rPr>
              <w:t>озрахункових витрат  перевізника</w:t>
            </w:r>
            <w:r>
              <w:rPr>
                <w:rStyle w:val="21"/>
              </w:rPr>
              <w:t>;</w:t>
            </w:r>
          </w:p>
          <w:p w:rsidR="00702EF4" w:rsidRDefault="00DB6B49">
            <w:pPr>
              <w:pStyle w:val="20"/>
              <w:framePr w:w="10046" w:wrap="notBeside" w:vAnchor="text" w:hAnchor="text" w:xAlign="center" w:y="1"/>
              <w:numPr>
                <w:ilvl w:val="0"/>
                <w:numId w:val="3"/>
              </w:numPr>
              <w:shd w:val="clear" w:color="auto" w:fill="auto"/>
              <w:tabs>
                <w:tab w:val="left" w:pos="158"/>
              </w:tabs>
              <w:spacing w:before="0"/>
              <w:jc w:val="left"/>
            </w:pPr>
            <w:r>
              <w:rPr>
                <w:rStyle w:val="21"/>
              </w:rPr>
              <w:t>покращення технічного стану та можливість оновлення автотранспортного парку;</w:t>
            </w:r>
          </w:p>
          <w:p w:rsidR="00702EF4" w:rsidRDefault="00DB6B49">
            <w:pPr>
              <w:pStyle w:val="20"/>
              <w:framePr w:w="10046" w:wrap="notBeside" w:vAnchor="text" w:hAnchor="text" w:xAlign="center" w:y="1"/>
              <w:numPr>
                <w:ilvl w:val="0"/>
                <w:numId w:val="3"/>
              </w:numPr>
              <w:shd w:val="clear" w:color="auto" w:fill="auto"/>
              <w:tabs>
                <w:tab w:val="left" w:pos="158"/>
              </w:tabs>
              <w:spacing w:before="0"/>
            </w:pPr>
            <w:r>
              <w:rPr>
                <w:rStyle w:val="21"/>
              </w:rPr>
              <w:t>підвищення якості надання послуг;</w:t>
            </w:r>
          </w:p>
          <w:p w:rsidR="00702EF4" w:rsidRDefault="00DB6B49">
            <w:pPr>
              <w:pStyle w:val="20"/>
              <w:framePr w:w="10046" w:wrap="notBeside" w:vAnchor="text" w:hAnchor="text" w:xAlign="center" w:y="1"/>
              <w:shd w:val="clear" w:color="auto" w:fill="auto"/>
              <w:spacing w:before="0"/>
            </w:pPr>
            <w:r>
              <w:rPr>
                <w:rStyle w:val="21"/>
              </w:rPr>
              <w:t>Недоліки:</w:t>
            </w:r>
          </w:p>
          <w:p w:rsidR="00702EF4" w:rsidRDefault="00DB6B49">
            <w:pPr>
              <w:pStyle w:val="20"/>
              <w:framePr w:w="10046" w:wrap="notBeside" w:vAnchor="text" w:hAnchor="text" w:xAlign="center" w:y="1"/>
              <w:numPr>
                <w:ilvl w:val="0"/>
                <w:numId w:val="3"/>
              </w:numPr>
              <w:shd w:val="clear" w:color="auto" w:fill="auto"/>
              <w:tabs>
                <w:tab w:val="left" w:pos="154"/>
              </w:tabs>
              <w:spacing w:before="0"/>
            </w:pPr>
            <w:r>
              <w:rPr>
                <w:rStyle w:val="21"/>
              </w:rPr>
              <w:t>збільшення витрат громадян за проїзд;</w:t>
            </w:r>
          </w:p>
          <w:p w:rsidR="00702EF4" w:rsidRDefault="00DB6B49">
            <w:pPr>
              <w:pStyle w:val="20"/>
              <w:framePr w:w="10046" w:wrap="notBeside" w:vAnchor="text" w:hAnchor="text" w:xAlign="center" w:y="1"/>
              <w:numPr>
                <w:ilvl w:val="0"/>
                <w:numId w:val="3"/>
              </w:numPr>
              <w:shd w:val="clear" w:color="auto" w:fill="auto"/>
              <w:tabs>
                <w:tab w:val="left" w:pos="158"/>
              </w:tabs>
              <w:spacing w:before="0"/>
            </w:pPr>
            <w:r>
              <w:rPr>
                <w:rStyle w:val="21"/>
              </w:rPr>
              <w:t>виникнення соціальної напруги серед мешканців</w:t>
            </w:r>
          </w:p>
        </w:tc>
      </w:tr>
    </w:tbl>
    <w:p w:rsidR="00702EF4" w:rsidRDefault="00702EF4">
      <w:pPr>
        <w:framePr w:w="10046" w:wrap="notBeside" w:vAnchor="text" w:hAnchor="text" w:xAlign="center" w:y="1"/>
        <w:rPr>
          <w:sz w:val="2"/>
          <w:szCs w:val="2"/>
        </w:rPr>
      </w:pPr>
    </w:p>
    <w:p w:rsidR="00702EF4" w:rsidRDefault="00702EF4">
      <w:pPr>
        <w:rPr>
          <w:sz w:val="2"/>
          <w:szCs w:val="2"/>
        </w:rPr>
      </w:pPr>
    </w:p>
    <w:p w:rsidR="00702EF4" w:rsidRDefault="00DB6B49">
      <w:pPr>
        <w:pStyle w:val="10"/>
        <w:keepNext/>
        <w:keepLines/>
        <w:numPr>
          <w:ilvl w:val="0"/>
          <w:numId w:val="1"/>
        </w:numPr>
        <w:shd w:val="clear" w:color="auto" w:fill="auto"/>
        <w:tabs>
          <w:tab w:val="left" w:pos="3426"/>
        </w:tabs>
        <w:spacing w:before="261" w:after="360"/>
        <w:ind w:left="2360" w:right="2260" w:firstLine="580"/>
        <w:jc w:val="left"/>
      </w:pPr>
      <w:bookmarkStart w:id="4" w:name="bookmark4"/>
      <w:r>
        <w:t>Вибір найбільш оптимального альтернативного способу досягнення цілей</w:t>
      </w:r>
      <w:bookmarkEnd w:id="4"/>
    </w:p>
    <w:p w:rsidR="00702EF4" w:rsidRDefault="00DB6B49">
      <w:pPr>
        <w:pStyle w:val="20"/>
        <w:shd w:val="clear" w:color="auto" w:fill="auto"/>
        <w:spacing w:before="0"/>
        <w:ind w:firstLine="820"/>
      </w:pPr>
      <w:r>
        <w:t xml:space="preserve">Перегляд тарифу є найбільш оптимальним альтернативним способом досягнення цілей, що забезпечить покриття розрахункових витрат </w:t>
      </w:r>
      <w:r w:rsidR="004577D6">
        <w:t xml:space="preserve"> перевізника</w:t>
      </w:r>
      <w:r w:rsidR="00E4397B">
        <w:t xml:space="preserve">, </w:t>
      </w:r>
      <w:r>
        <w:t>покращення технічного стану та можливість он</w:t>
      </w:r>
      <w:r w:rsidR="00E4397B">
        <w:t>овлення автотранспортного парку,</w:t>
      </w:r>
      <w:r>
        <w:t xml:space="preserve"> підвищення якості надання послуг.</w:t>
      </w:r>
    </w:p>
    <w:p w:rsidR="00702EF4" w:rsidRDefault="00DB6B49">
      <w:pPr>
        <w:pStyle w:val="10"/>
        <w:keepNext/>
        <w:keepLines/>
        <w:numPr>
          <w:ilvl w:val="0"/>
          <w:numId w:val="1"/>
        </w:numPr>
        <w:shd w:val="clear" w:color="auto" w:fill="auto"/>
        <w:tabs>
          <w:tab w:val="left" w:pos="2886"/>
        </w:tabs>
        <w:spacing w:after="296" w:line="365" w:lineRule="exact"/>
        <w:ind w:left="2880" w:right="2500" w:hanging="400"/>
        <w:jc w:val="left"/>
      </w:pPr>
      <w:bookmarkStart w:id="5" w:name="bookmark5"/>
      <w:r>
        <w:lastRenderedPageBreak/>
        <w:t>Механізми та заходи, які забезпечать розв’язання визначеної проблеми</w:t>
      </w:r>
      <w:bookmarkEnd w:id="5"/>
    </w:p>
    <w:p w:rsidR="00702EF4" w:rsidRDefault="004747BA">
      <w:pPr>
        <w:pStyle w:val="20"/>
        <w:shd w:val="clear" w:color="auto" w:fill="auto"/>
        <w:spacing w:before="0"/>
        <w:ind w:firstLine="740"/>
      </w:pPr>
      <w:r>
        <w:t>Городоцька</w:t>
      </w:r>
      <w:r w:rsidR="00DB6B49">
        <w:t xml:space="preserve"> міська рада, враховуючи проведений виконавчими органами аналіз розрахунків вартості проїзду, результати е-консультацій з громадськістю, розглянувши зв</w:t>
      </w:r>
      <w:r w:rsidR="004577D6">
        <w:t>ернення перевізника</w:t>
      </w:r>
      <w:r w:rsidR="00DB6B49">
        <w:t>, виносить на громадське обговорення питання перегляду тарифу на послуги з перевезення пасажирів у міському автотрансп</w:t>
      </w:r>
      <w:r>
        <w:t>орті у автобусах, які працюють в режимі</w:t>
      </w:r>
      <w:r w:rsidR="00DB6B49">
        <w:t xml:space="preserve"> «маршрутне таксі».</w:t>
      </w:r>
    </w:p>
    <w:p w:rsidR="00702EF4" w:rsidRDefault="00DB6B49">
      <w:pPr>
        <w:pStyle w:val="20"/>
        <w:shd w:val="clear" w:color="auto" w:fill="auto"/>
        <w:spacing w:before="0" w:line="280" w:lineRule="exact"/>
        <w:ind w:firstLine="740"/>
      </w:pPr>
      <w:r>
        <w:t>Рішення підлягає оприлюдненню.</w:t>
      </w:r>
    </w:p>
    <w:p w:rsidR="00702EF4" w:rsidRDefault="00DB6B49">
      <w:pPr>
        <w:pStyle w:val="20"/>
        <w:shd w:val="clear" w:color="auto" w:fill="auto"/>
        <w:spacing w:before="0"/>
        <w:ind w:firstLine="740"/>
      </w:pPr>
      <w:r>
        <w:t>Регуляторний акт має місцевий характер впливу. Дія регуляторного акту поширює</w:t>
      </w:r>
      <w:r w:rsidR="004577D6">
        <w:t>ться на перевізника, який виконує перевезення пасажирів міським автобусним</w:t>
      </w:r>
      <w:r>
        <w:t xml:space="preserve"> марш</w:t>
      </w:r>
      <w:r w:rsidR="004577D6">
        <w:t>рутом</w:t>
      </w:r>
      <w:r>
        <w:t xml:space="preserve"> за</w:t>
      </w:r>
      <w:r w:rsidR="004577D6">
        <w:t>гального користування та з яким</w:t>
      </w:r>
      <w:r>
        <w:t xml:space="preserve"> в</w:t>
      </w:r>
      <w:r w:rsidR="004577D6">
        <w:t xml:space="preserve">иконавчим комітетом  Городоцької  міської ради укладено договір </w:t>
      </w:r>
      <w:r>
        <w:t xml:space="preserve"> на перевезення пасажирів.</w:t>
      </w:r>
    </w:p>
    <w:p w:rsidR="00702EF4" w:rsidRDefault="00DB6B49">
      <w:pPr>
        <w:pStyle w:val="20"/>
        <w:shd w:val="clear" w:color="auto" w:fill="auto"/>
        <w:spacing w:before="0" w:after="300"/>
        <w:ind w:firstLine="740"/>
      </w:pPr>
      <w:r>
        <w:t>Прийняття зазначеного проекту рішення забезпечить покращення технічного стану та можливість поступового оновлення транспортних засобів, покращення якості транспортних послуг. При цьому результатом підвищення ціни на проїзд стане збільшення витрат громадян на оплату транспортних послуг.</w:t>
      </w:r>
    </w:p>
    <w:p w:rsidR="00702EF4" w:rsidRDefault="00DB6B49">
      <w:pPr>
        <w:pStyle w:val="30"/>
        <w:numPr>
          <w:ilvl w:val="0"/>
          <w:numId w:val="1"/>
        </w:numPr>
        <w:shd w:val="clear" w:color="auto" w:fill="auto"/>
        <w:tabs>
          <w:tab w:val="left" w:pos="1861"/>
        </w:tabs>
        <w:spacing w:before="0"/>
        <w:ind w:left="860" w:right="840"/>
      </w:pPr>
      <w:r>
        <w:t>Оцінка виконання вимог регуляторного акту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702EF4" w:rsidRDefault="00DB6B49" w:rsidP="00E4397B">
      <w:pPr>
        <w:pStyle w:val="20"/>
        <w:shd w:val="clear" w:color="auto" w:fill="auto"/>
        <w:spacing w:before="0"/>
        <w:ind w:firstLine="740"/>
      </w:pPr>
      <w:r>
        <w:t>Регуляторний акт досягне своєї цілі, якщо:</w:t>
      </w:r>
    </w:p>
    <w:p w:rsidR="00702EF4" w:rsidRDefault="00E4397B" w:rsidP="00E4397B">
      <w:pPr>
        <w:pStyle w:val="20"/>
        <w:shd w:val="clear" w:color="auto" w:fill="auto"/>
        <w:tabs>
          <w:tab w:val="left" w:pos="1427"/>
        </w:tabs>
        <w:spacing w:before="0"/>
      </w:pPr>
      <w:r>
        <w:t xml:space="preserve">- </w:t>
      </w:r>
      <w:r w:rsidR="00DB6B49">
        <w:t>встановлений тариф на проїзд у міському транспорті відповідатиме економічно обґрунтованим в</w:t>
      </w:r>
      <w:r w:rsidR="004577D6">
        <w:t>итратам перевізника</w:t>
      </w:r>
      <w:r w:rsidR="00DB6B49">
        <w:t>;</w:t>
      </w:r>
    </w:p>
    <w:p w:rsidR="00702EF4" w:rsidRDefault="00E4397B" w:rsidP="00E4397B">
      <w:pPr>
        <w:pStyle w:val="20"/>
        <w:shd w:val="clear" w:color="auto" w:fill="auto"/>
        <w:tabs>
          <w:tab w:val="left" w:pos="1427"/>
        </w:tabs>
        <w:spacing w:before="0"/>
      </w:pPr>
      <w:r>
        <w:t xml:space="preserve"> - </w:t>
      </w:r>
      <w:r w:rsidR="00DB6B49">
        <w:t>робота міського пасажирського автотранспорту буде якісною, зросте культура обслуговування пасажирів;</w:t>
      </w:r>
    </w:p>
    <w:p w:rsidR="00E4397B" w:rsidRDefault="00E4397B" w:rsidP="00E4397B">
      <w:pPr>
        <w:pStyle w:val="20"/>
        <w:shd w:val="clear" w:color="auto" w:fill="auto"/>
        <w:tabs>
          <w:tab w:val="left" w:pos="1427"/>
        </w:tabs>
        <w:spacing w:before="0"/>
      </w:pPr>
      <w:r>
        <w:t xml:space="preserve"> - </w:t>
      </w:r>
      <w:r w:rsidR="00DB6B49">
        <w:t>зменшиться кількість скарг громадян на неналежну якість пасажирських перевезень;</w:t>
      </w:r>
    </w:p>
    <w:p w:rsidR="00702EF4" w:rsidRDefault="00E4397B" w:rsidP="00E4397B">
      <w:pPr>
        <w:pStyle w:val="20"/>
        <w:shd w:val="clear" w:color="auto" w:fill="auto"/>
        <w:tabs>
          <w:tab w:val="left" w:pos="1427"/>
        </w:tabs>
        <w:spacing w:before="0"/>
      </w:pPr>
      <w:r>
        <w:t xml:space="preserve"> - перевізник зможе</w:t>
      </w:r>
      <w:r w:rsidR="00DB6B49">
        <w:t xml:space="preserve"> забезпечити повноцінне та якісне надання автотранспортних послуг населенню із збереженням належної кількості рейсів та маршрутів;</w:t>
      </w:r>
    </w:p>
    <w:p w:rsidR="00702EF4" w:rsidRDefault="00E4397B" w:rsidP="00E4397B">
      <w:pPr>
        <w:pStyle w:val="20"/>
        <w:shd w:val="clear" w:color="auto" w:fill="auto"/>
        <w:tabs>
          <w:tab w:val="left" w:pos="1427"/>
        </w:tabs>
        <w:spacing w:before="0"/>
      </w:pPr>
      <w:r>
        <w:t xml:space="preserve">- </w:t>
      </w:r>
      <w:r w:rsidR="00DB6B49">
        <w:t>пасажири отримуватимуть належний рівень безпеки руху;</w:t>
      </w:r>
    </w:p>
    <w:p w:rsidR="00702EF4" w:rsidRDefault="00E4397B" w:rsidP="00E4397B">
      <w:pPr>
        <w:pStyle w:val="20"/>
        <w:shd w:val="clear" w:color="auto" w:fill="auto"/>
        <w:tabs>
          <w:tab w:val="left" w:pos="1427"/>
        </w:tabs>
        <w:spacing w:before="0"/>
      </w:pPr>
      <w:r>
        <w:t xml:space="preserve">- </w:t>
      </w:r>
      <w:r w:rsidR="00DB6B49">
        <w:t>розвиватиметься ринкова інфраструктура пасажирського транспорту у</w:t>
      </w:r>
      <w:r>
        <w:t xml:space="preserve"> </w:t>
      </w:r>
      <w:r w:rsidR="00DB6B49">
        <w:t>місті.</w:t>
      </w:r>
    </w:p>
    <w:p w:rsidR="00702EF4" w:rsidRDefault="00E4397B" w:rsidP="00E4397B">
      <w:pPr>
        <w:pStyle w:val="10"/>
        <w:keepNext/>
        <w:keepLines/>
        <w:numPr>
          <w:ilvl w:val="0"/>
          <w:numId w:val="1"/>
        </w:numPr>
        <w:shd w:val="clear" w:color="auto" w:fill="auto"/>
        <w:tabs>
          <w:tab w:val="left" w:pos="3270"/>
        </w:tabs>
        <w:ind w:left="1418" w:right="2660" w:firstLine="1242"/>
        <w:jc w:val="left"/>
      </w:pPr>
      <w:bookmarkStart w:id="6" w:name="bookmark6"/>
      <w:r>
        <w:t xml:space="preserve">Обґрунтування </w:t>
      </w:r>
      <w:r w:rsidR="00DB6B49">
        <w:t>запропонованого строку дії регуляторного акту</w:t>
      </w:r>
      <w:bookmarkEnd w:id="6"/>
    </w:p>
    <w:p w:rsidR="00702EF4" w:rsidRDefault="00DB6B49">
      <w:pPr>
        <w:pStyle w:val="20"/>
        <w:shd w:val="clear" w:color="auto" w:fill="auto"/>
        <w:spacing w:before="0" w:after="300"/>
        <w:ind w:firstLine="760"/>
      </w:pPr>
      <w:r>
        <w:t xml:space="preserve">Термін дії запропонованого регуляторного акту - до прийняття наступного регуляторного акту, який залежатиме від економічних чинників (динаміка зміни </w:t>
      </w:r>
      <w:r>
        <w:lastRenderedPageBreak/>
        <w:t>вартості пального, мастильних матеріалів, запчастин, підвищення законодавчо встановленого розміру мінімальної заробітної плати, зміни у податковому законодавстві</w:t>
      </w:r>
      <w:r w:rsidR="00E4397B">
        <w:t>,</w:t>
      </w:r>
      <w:r>
        <w:t xml:space="preserve"> тощо).</w:t>
      </w:r>
    </w:p>
    <w:p w:rsidR="00702EF4" w:rsidRDefault="00DB6B49">
      <w:pPr>
        <w:pStyle w:val="10"/>
        <w:keepNext/>
        <w:keepLines/>
        <w:numPr>
          <w:ilvl w:val="0"/>
          <w:numId w:val="1"/>
        </w:numPr>
        <w:shd w:val="clear" w:color="auto" w:fill="auto"/>
        <w:tabs>
          <w:tab w:val="left" w:pos="2596"/>
        </w:tabs>
        <w:ind w:left="3840"/>
        <w:jc w:val="left"/>
      </w:pPr>
      <w:bookmarkStart w:id="7" w:name="bookmark7"/>
      <w:r>
        <w:t>Визначення показників результативності дії регуляторного акту</w:t>
      </w:r>
      <w:bookmarkEnd w:id="7"/>
    </w:p>
    <w:p w:rsidR="00702EF4" w:rsidRDefault="00DB6B49" w:rsidP="00E4397B">
      <w:pPr>
        <w:pStyle w:val="20"/>
        <w:shd w:val="clear" w:color="auto" w:fill="auto"/>
        <w:tabs>
          <w:tab w:val="left" w:pos="7274"/>
          <w:tab w:val="left" w:pos="9443"/>
        </w:tabs>
        <w:spacing w:before="0"/>
        <w:ind w:firstLine="760"/>
      </w:pPr>
      <w:r>
        <w:t>Відстеженн</w:t>
      </w:r>
      <w:r w:rsidR="00E4397B">
        <w:t xml:space="preserve">я результативності застосування   </w:t>
      </w:r>
      <w:r>
        <w:t>регуляторного</w:t>
      </w:r>
      <w:r>
        <w:tab/>
        <w:t>акта</w:t>
      </w:r>
      <w:r w:rsidR="00E4397B">
        <w:t xml:space="preserve"> </w:t>
      </w:r>
      <w:r>
        <w:t>здійснюватиметься в</w:t>
      </w:r>
      <w:r w:rsidR="00F9418C">
        <w:t>иконавчим органом</w:t>
      </w:r>
      <w:r>
        <w:t xml:space="preserve"> </w:t>
      </w:r>
      <w:r w:rsidR="00F9418C">
        <w:t xml:space="preserve">Городоцької </w:t>
      </w:r>
      <w:r>
        <w:t xml:space="preserve">міської ради шляхом проведення аналізу статистичних даних (середньої вартості пального, мастильних матеріалів, запчастин, кількості рухомого </w:t>
      </w:r>
      <w:r>
        <w:rPr>
          <w:lang w:val="ru-RU" w:eastAsia="ru-RU" w:bidi="ru-RU"/>
        </w:rPr>
        <w:t xml:space="preserve">складу, </w:t>
      </w:r>
      <w:r>
        <w:t>розміру мінімальної заробітної плати водіїв автоперевіз</w:t>
      </w:r>
      <w:r w:rsidR="00F9418C">
        <w:t>ника</w:t>
      </w:r>
      <w:r>
        <w:t>, на яких поширюється дія ре</w:t>
      </w:r>
      <w:r w:rsidR="00F9418C">
        <w:t>гуляторного акту) та даних перевізника, який працює</w:t>
      </w:r>
      <w:r>
        <w:t xml:space="preserve"> на ринку послуг міста.</w:t>
      </w:r>
    </w:p>
    <w:p w:rsidR="00702EF4" w:rsidRDefault="00DB6B49" w:rsidP="00E4397B">
      <w:pPr>
        <w:pStyle w:val="20"/>
        <w:shd w:val="clear" w:color="auto" w:fill="auto"/>
        <w:tabs>
          <w:tab w:val="left" w:pos="7274"/>
          <w:tab w:val="left" w:pos="9443"/>
        </w:tabs>
        <w:spacing w:before="0"/>
        <w:ind w:firstLine="760"/>
      </w:pPr>
      <w:r>
        <w:t>Повторне в</w:t>
      </w:r>
      <w:r w:rsidR="00D47BFD">
        <w:t xml:space="preserve">ідстеження результативності дії </w:t>
      </w:r>
      <w:r w:rsidR="004577D6">
        <w:t xml:space="preserve">регуляторного </w:t>
      </w:r>
      <w:r>
        <w:t>акту</w:t>
      </w:r>
      <w:r w:rsidR="00E4397B">
        <w:t xml:space="preserve"> </w:t>
      </w:r>
      <w:r>
        <w:t xml:space="preserve">проводитиметься через рік після набрання чинності </w:t>
      </w:r>
      <w:proofErr w:type="spellStart"/>
      <w:r>
        <w:t>проєкту</w:t>
      </w:r>
      <w:proofErr w:type="spellEnd"/>
      <w:r>
        <w:t xml:space="preserve"> акту з метою оцінки ефективності його дії.</w:t>
      </w:r>
    </w:p>
    <w:p w:rsidR="00702EF4" w:rsidRDefault="00DB6B49">
      <w:pPr>
        <w:pStyle w:val="20"/>
        <w:shd w:val="clear" w:color="auto" w:fill="auto"/>
        <w:spacing w:before="0" w:after="300"/>
        <w:ind w:firstLine="760"/>
      </w:pPr>
      <w:r>
        <w:t>Періодичне відстеження результативності дії регуляторного акта планується здійснювати один раз на три роки.</w:t>
      </w:r>
    </w:p>
    <w:p w:rsidR="00702EF4" w:rsidRDefault="00DB6B49">
      <w:pPr>
        <w:pStyle w:val="40"/>
        <w:shd w:val="clear" w:color="auto" w:fill="auto"/>
        <w:spacing w:before="0"/>
      </w:pPr>
      <w:r>
        <w:t>Зауваження і пропозиції щодо регуляторного документу подавати у письмовому вигляді упродовж 30 днів з дня опублікування у ЗМІ</w:t>
      </w:r>
      <w:r w:rsidR="00F9418C">
        <w:t xml:space="preserve"> за адресою - 8</w:t>
      </w:r>
      <w:r w:rsidR="004577D6">
        <w:t>15</w:t>
      </w:r>
      <w:r w:rsidR="00F9418C">
        <w:t>00, м.Городок,майдан Гайдамаків</w:t>
      </w:r>
      <w:r>
        <w:t>,</w:t>
      </w:r>
      <w:r w:rsidR="00D47BFD">
        <w:t>6</w:t>
      </w:r>
      <w:r>
        <w:t xml:space="preserve"> . Проект рішення та аналіз регуляторного впливу розміщ</w:t>
      </w:r>
      <w:r w:rsidR="00F9418C">
        <w:t xml:space="preserve">ені на web-сторінці  Городоцької </w:t>
      </w:r>
      <w:r>
        <w:t xml:space="preserve"> міської ради у розділі "Рішення"  "Регуляторна політика".</w:t>
      </w:r>
    </w:p>
    <w:p w:rsidR="00E034C1" w:rsidRDefault="00E034C1" w:rsidP="00E034C1">
      <w:pPr>
        <w:widowControl/>
        <w:jc w:val="both"/>
        <w:rPr>
          <w:rFonts w:ascii="Times New Roman" w:eastAsia="Times New Roman" w:hAnsi="Times New Roman" w:cs="Times New Roman"/>
          <w:b/>
          <w:bCs/>
          <w:sz w:val="28"/>
          <w:szCs w:val="28"/>
          <w:shd w:val="clear" w:color="auto" w:fill="FFFFFF"/>
          <w:lang w:bidi="ar-SA"/>
        </w:rPr>
      </w:pPr>
    </w:p>
    <w:p w:rsidR="00E034C1" w:rsidRPr="00E034C1" w:rsidRDefault="00E034C1" w:rsidP="00E4397B">
      <w:pPr>
        <w:widowControl/>
        <w:jc w:val="both"/>
        <w:rPr>
          <w:rFonts w:ascii="Times New Roman" w:eastAsia="Times New Roman" w:hAnsi="Times New Roman" w:cs="Times New Roman"/>
          <w:color w:val="auto"/>
          <w:sz w:val="28"/>
          <w:szCs w:val="28"/>
          <w:lang w:bidi="ar-SA"/>
        </w:rPr>
      </w:pPr>
      <w:r w:rsidRPr="00E034C1">
        <w:rPr>
          <w:rFonts w:ascii="Times New Roman" w:eastAsia="Times New Roman" w:hAnsi="Times New Roman" w:cs="Times New Roman"/>
          <w:b/>
          <w:bCs/>
          <w:sz w:val="28"/>
          <w:szCs w:val="28"/>
          <w:shd w:val="clear" w:color="auto" w:fill="FFFFFF"/>
          <w:lang w:bidi="ar-SA"/>
        </w:rPr>
        <w:t>Тест малого підприємництва (М-Тест)</w:t>
      </w:r>
      <w:r w:rsidRPr="00E034C1">
        <w:rPr>
          <w:rFonts w:ascii="Times New Roman" w:eastAsia="Times New Roman" w:hAnsi="Times New Roman" w:cs="Times New Roman"/>
          <w:sz w:val="28"/>
          <w:szCs w:val="28"/>
          <w:lang w:bidi="ar-SA"/>
        </w:rPr>
        <w:br/>
      </w:r>
      <w:r w:rsidRPr="00E034C1">
        <w:rPr>
          <w:rFonts w:ascii="Times New Roman" w:eastAsia="Times New Roman" w:hAnsi="Times New Roman" w:cs="Times New Roman"/>
          <w:sz w:val="28"/>
          <w:szCs w:val="28"/>
          <w:lang w:bidi="ar-SA"/>
        </w:rPr>
        <w:br/>
      </w:r>
      <w:r w:rsidRPr="00E034C1">
        <w:rPr>
          <w:rFonts w:ascii="Times New Roman" w:eastAsia="Times New Roman" w:hAnsi="Times New Roman" w:cs="Times New Roman"/>
          <w:sz w:val="28"/>
          <w:szCs w:val="28"/>
          <w:shd w:val="clear" w:color="auto" w:fill="FFFFFF"/>
          <w:lang w:bidi="ar-SA"/>
        </w:rPr>
        <w:t xml:space="preserve">1. Консультації з представниками </w:t>
      </w:r>
      <w:proofErr w:type="spellStart"/>
      <w:r w:rsidRPr="00E034C1">
        <w:rPr>
          <w:rFonts w:ascii="Times New Roman" w:eastAsia="Times New Roman" w:hAnsi="Times New Roman" w:cs="Times New Roman"/>
          <w:sz w:val="28"/>
          <w:szCs w:val="28"/>
          <w:shd w:val="clear" w:color="auto" w:fill="FFFFFF"/>
          <w:lang w:bidi="ar-SA"/>
        </w:rPr>
        <w:t>мікро-</w:t>
      </w:r>
      <w:proofErr w:type="spellEnd"/>
      <w:r w:rsidRPr="00E034C1">
        <w:rPr>
          <w:rFonts w:ascii="Times New Roman" w:eastAsia="Times New Roman" w:hAnsi="Times New Roman" w:cs="Times New Roman"/>
          <w:sz w:val="28"/>
          <w:szCs w:val="28"/>
          <w:shd w:val="clear" w:color="auto" w:fill="FFFFFF"/>
          <w:lang w:bidi="ar-SA"/>
        </w:rPr>
        <w:t xml:space="preserve"> та малого підприємництва щодо оцінки впливу регулювання</w:t>
      </w:r>
      <w:r w:rsidRPr="00E034C1">
        <w:rPr>
          <w:rFonts w:ascii="Times New Roman" w:eastAsia="Times New Roman" w:hAnsi="Times New Roman" w:cs="Times New Roman"/>
          <w:sz w:val="28"/>
          <w:szCs w:val="28"/>
          <w:lang w:bidi="ar-SA"/>
        </w:rPr>
        <w:br/>
      </w:r>
      <w:r w:rsidRPr="00E034C1">
        <w:rPr>
          <w:rFonts w:ascii="Times New Roman" w:eastAsia="Times New Roman" w:hAnsi="Times New Roman" w:cs="Times New Roman"/>
          <w:sz w:val="28"/>
          <w:szCs w:val="28"/>
          <w:lang w:bidi="ar-SA"/>
        </w:rPr>
        <w:br/>
      </w:r>
      <w:r w:rsidRPr="00E034C1">
        <w:rPr>
          <w:rFonts w:ascii="Times New Roman" w:eastAsia="Times New Roman" w:hAnsi="Times New Roman" w:cs="Times New Roman"/>
          <w:sz w:val="28"/>
          <w:szCs w:val="28"/>
          <w:shd w:val="clear" w:color="auto" w:fill="FFFFFF"/>
          <w:lang w:bidi="ar-SA"/>
        </w:rPr>
        <w:t>Консультації щодо визначення впливу запропон</w:t>
      </w:r>
      <w:r w:rsidR="00E4397B">
        <w:rPr>
          <w:rFonts w:ascii="Times New Roman" w:eastAsia="Times New Roman" w:hAnsi="Times New Roman" w:cs="Times New Roman"/>
          <w:sz w:val="28"/>
          <w:szCs w:val="28"/>
          <w:shd w:val="clear" w:color="auto" w:fill="FFFFFF"/>
          <w:lang w:bidi="ar-SA"/>
        </w:rPr>
        <w:t xml:space="preserve">ованого регулювання на суб'єкта </w:t>
      </w:r>
      <w:r w:rsidRPr="00E034C1">
        <w:rPr>
          <w:rFonts w:ascii="Times New Roman" w:eastAsia="Times New Roman" w:hAnsi="Times New Roman" w:cs="Times New Roman"/>
          <w:sz w:val="28"/>
          <w:szCs w:val="28"/>
          <w:shd w:val="clear" w:color="auto" w:fill="FFFFFF"/>
          <w:lang w:bidi="ar-SA"/>
        </w:rPr>
        <w:t xml:space="preserve"> малого підприємництва та детального переліку процедур, виконання яких необхідне для здійснен</w:t>
      </w:r>
      <w:r>
        <w:rPr>
          <w:rFonts w:ascii="Times New Roman" w:eastAsia="Times New Roman" w:hAnsi="Times New Roman" w:cs="Times New Roman"/>
          <w:sz w:val="28"/>
          <w:szCs w:val="28"/>
          <w:shd w:val="clear" w:color="auto" w:fill="FFFFFF"/>
          <w:lang w:bidi="ar-SA"/>
        </w:rPr>
        <w:t xml:space="preserve">ня регулювання, </w:t>
      </w:r>
      <w:r w:rsidR="00030956">
        <w:rPr>
          <w:rFonts w:ascii="Times New Roman" w:eastAsia="Times New Roman" w:hAnsi="Times New Roman" w:cs="Times New Roman"/>
          <w:sz w:val="28"/>
          <w:szCs w:val="28"/>
          <w:shd w:val="clear" w:color="auto" w:fill="FFFFFF"/>
          <w:lang w:bidi="ar-SA"/>
        </w:rPr>
        <w:t xml:space="preserve">відбулися </w:t>
      </w:r>
      <w:r>
        <w:rPr>
          <w:rFonts w:ascii="Times New Roman" w:eastAsia="Times New Roman" w:hAnsi="Times New Roman" w:cs="Times New Roman"/>
          <w:sz w:val="28"/>
          <w:szCs w:val="28"/>
          <w:shd w:val="clear" w:color="auto" w:fill="FFFFFF"/>
          <w:lang w:bidi="ar-SA"/>
        </w:rPr>
        <w:t xml:space="preserve"> 23</w:t>
      </w:r>
      <w:r w:rsidRPr="00E034C1">
        <w:rPr>
          <w:rFonts w:ascii="Times New Roman" w:eastAsia="Times New Roman" w:hAnsi="Times New Roman" w:cs="Times New Roman"/>
          <w:sz w:val="28"/>
          <w:szCs w:val="28"/>
          <w:shd w:val="clear" w:color="auto" w:fill="FFFFFF"/>
          <w:lang w:bidi="ar-SA"/>
        </w:rPr>
        <w:t>.0</w:t>
      </w:r>
      <w:r>
        <w:rPr>
          <w:rFonts w:ascii="Times New Roman" w:eastAsia="Times New Roman" w:hAnsi="Times New Roman" w:cs="Times New Roman"/>
          <w:sz w:val="28"/>
          <w:szCs w:val="28"/>
          <w:shd w:val="clear" w:color="auto" w:fill="FFFFFF"/>
          <w:lang w:bidi="ar-SA"/>
        </w:rPr>
        <w:t>6</w:t>
      </w:r>
      <w:r w:rsidRPr="00E034C1">
        <w:rPr>
          <w:rFonts w:ascii="Times New Roman" w:eastAsia="Times New Roman" w:hAnsi="Times New Roman" w:cs="Times New Roman"/>
          <w:sz w:val="28"/>
          <w:szCs w:val="28"/>
          <w:shd w:val="clear" w:color="auto" w:fill="FFFFFF"/>
          <w:lang w:bidi="ar-SA"/>
        </w:rPr>
        <w:t>.2021 року.</w:t>
      </w:r>
      <w:r w:rsidRPr="00E034C1">
        <w:rPr>
          <w:rFonts w:ascii="Times New Roman" w:eastAsia="Times New Roman" w:hAnsi="Times New Roman" w:cs="Times New Roman"/>
          <w:sz w:val="28"/>
          <w:szCs w:val="28"/>
          <w:lang w:bidi="ar-SA"/>
        </w:rPr>
        <w:br/>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5"/>
        <w:gridCol w:w="2370"/>
        <w:gridCol w:w="1650"/>
        <w:gridCol w:w="3480"/>
      </w:tblGrid>
      <w:tr w:rsidR="00E034C1" w:rsidRPr="00E034C1" w:rsidTr="00E034C1">
        <w:trPr>
          <w:tblCellSpacing w:w="15" w:type="dxa"/>
        </w:trPr>
        <w:tc>
          <w:tcPr>
            <w:tcW w:w="870"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№п/п</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Вид консультацій</w:t>
            </w: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Кількість учасників</w:t>
            </w:r>
          </w:p>
        </w:tc>
        <w:tc>
          <w:tcPr>
            <w:tcW w:w="3435"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Основні результати консультацій (опис)</w:t>
            </w:r>
          </w:p>
        </w:tc>
      </w:tr>
      <w:tr w:rsidR="00E034C1" w:rsidRPr="00E034C1" w:rsidTr="00E034C1">
        <w:trPr>
          <w:tblCellSpacing w:w="15" w:type="dxa"/>
        </w:trPr>
        <w:tc>
          <w:tcPr>
            <w:tcW w:w="870"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1</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 xml:space="preserve">Консультації з </w:t>
            </w:r>
            <w:proofErr w:type="spellStart"/>
            <w:r w:rsidRPr="00E034C1">
              <w:rPr>
                <w:rFonts w:ascii="Times New Roman" w:eastAsia="Times New Roman" w:hAnsi="Times New Roman" w:cs="Times New Roman"/>
                <w:sz w:val="28"/>
                <w:szCs w:val="28"/>
                <w:lang w:bidi="ar-SA"/>
              </w:rPr>
              <w:t>громадкістю</w:t>
            </w:r>
            <w:proofErr w:type="spellEnd"/>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FF1935" w:rsidP="00E034C1">
            <w:pPr>
              <w:widowControl/>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у</w:t>
            </w:r>
            <w:r w:rsidR="00E034C1" w:rsidRPr="00E034C1">
              <w:rPr>
                <w:rFonts w:ascii="Times New Roman" w:eastAsia="Times New Roman" w:hAnsi="Times New Roman" w:cs="Times New Roman"/>
                <w:sz w:val="28"/>
                <w:szCs w:val="28"/>
                <w:lang w:bidi="ar-SA"/>
              </w:rPr>
              <w:t>сі бажаючі</w:t>
            </w:r>
          </w:p>
        </w:tc>
        <w:tc>
          <w:tcPr>
            <w:tcW w:w="3435"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 xml:space="preserve">Визначення оптимального розміру нового тарифу на послуги з пасажирських перевезень в </w:t>
            </w:r>
            <w:r w:rsidRPr="00E034C1">
              <w:rPr>
                <w:rFonts w:ascii="Times New Roman" w:eastAsia="Times New Roman" w:hAnsi="Times New Roman" w:cs="Times New Roman"/>
                <w:sz w:val="28"/>
                <w:szCs w:val="28"/>
                <w:lang w:bidi="ar-SA"/>
              </w:rPr>
              <w:lastRenderedPageBreak/>
              <w:t>автомобільному транспорті загального користування</w:t>
            </w:r>
          </w:p>
        </w:tc>
      </w:tr>
    </w:tbl>
    <w:p w:rsidR="00E034C1" w:rsidRPr="00E034C1" w:rsidRDefault="00E034C1" w:rsidP="00E034C1">
      <w:pPr>
        <w:widowControl/>
        <w:jc w:val="both"/>
        <w:rPr>
          <w:rFonts w:ascii="Times New Roman" w:eastAsia="Times New Roman" w:hAnsi="Times New Roman" w:cs="Times New Roman"/>
          <w:color w:val="auto"/>
          <w:sz w:val="28"/>
          <w:szCs w:val="28"/>
          <w:lang w:bidi="ar-SA"/>
        </w:rPr>
      </w:pPr>
      <w:r w:rsidRPr="00E034C1">
        <w:rPr>
          <w:rFonts w:ascii="Times New Roman" w:eastAsia="Times New Roman" w:hAnsi="Times New Roman" w:cs="Times New Roman"/>
          <w:sz w:val="28"/>
          <w:szCs w:val="28"/>
          <w:lang w:bidi="ar-SA"/>
        </w:rPr>
        <w:lastRenderedPageBreak/>
        <w:br/>
      </w:r>
      <w:r w:rsidRPr="00E034C1">
        <w:rPr>
          <w:rFonts w:ascii="Times New Roman" w:eastAsia="Times New Roman" w:hAnsi="Times New Roman" w:cs="Times New Roman"/>
          <w:sz w:val="28"/>
          <w:szCs w:val="28"/>
          <w:shd w:val="clear" w:color="auto" w:fill="FFFFFF"/>
          <w:lang w:bidi="ar-SA"/>
        </w:rPr>
        <w:t>2. Вимірювання впливу регулювання на суб</w:t>
      </w:r>
      <w:r w:rsidR="00FF1935">
        <w:rPr>
          <w:rFonts w:ascii="Times New Roman" w:eastAsia="Times New Roman" w:hAnsi="Times New Roman" w:cs="Times New Roman"/>
          <w:sz w:val="28"/>
          <w:szCs w:val="28"/>
          <w:shd w:val="clear" w:color="auto" w:fill="FFFFFF"/>
          <w:lang w:bidi="ar-SA"/>
        </w:rPr>
        <w:t>’</w:t>
      </w:r>
      <w:r w:rsidRPr="00E034C1">
        <w:rPr>
          <w:rFonts w:ascii="Times New Roman" w:eastAsia="Times New Roman" w:hAnsi="Times New Roman" w:cs="Times New Roman"/>
          <w:sz w:val="28"/>
          <w:szCs w:val="28"/>
          <w:shd w:val="clear" w:color="auto" w:fill="FFFFFF"/>
          <w:lang w:bidi="ar-SA"/>
        </w:rPr>
        <w:t xml:space="preserve">єктів </w:t>
      </w:r>
      <w:proofErr w:type="spellStart"/>
      <w:r w:rsidRPr="00E034C1">
        <w:rPr>
          <w:rFonts w:ascii="Times New Roman" w:eastAsia="Times New Roman" w:hAnsi="Times New Roman" w:cs="Times New Roman"/>
          <w:sz w:val="28"/>
          <w:szCs w:val="28"/>
          <w:shd w:val="clear" w:color="auto" w:fill="FFFFFF"/>
          <w:lang w:bidi="ar-SA"/>
        </w:rPr>
        <w:t>мікро</w:t>
      </w:r>
      <w:r w:rsidR="00FF1935">
        <w:rPr>
          <w:rFonts w:ascii="Times New Roman" w:eastAsia="Times New Roman" w:hAnsi="Times New Roman" w:cs="Times New Roman"/>
          <w:sz w:val="28"/>
          <w:szCs w:val="28"/>
          <w:shd w:val="clear" w:color="auto" w:fill="FFFFFF"/>
          <w:lang w:bidi="ar-SA"/>
        </w:rPr>
        <w:t>-</w:t>
      </w:r>
      <w:proofErr w:type="spellEnd"/>
      <w:r w:rsidRPr="00E034C1">
        <w:rPr>
          <w:rFonts w:ascii="Times New Roman" w:eastAsia="Times New Roman" w:hAnsi="Times New Roman" w:cs="Times New Roman"/>
          <w:sz w:val="28"/>
          <w:szCs w:val="28"/>
          <w:shd w:val="clear" w:color="auto" w:fill="FFFFFF"/>
          <w:lang w:bidi="ar-SA"/>
        </w:rPr>
        <w:t xml:space="preserve"> та малого підприємництва:</w:t>
      </w:r>
      <w:r w:rsidRPr="00E034C1">
        <w:rPr>
          <w:rFonts w:ascii="Times New Roman" w:eastAsia="Times New Roman" w:hAnsi="Times New Roman" w:cs="Times New Roman"/>
          <w:sz w:val="28"/>
          <w:szCs w:val="28"/>
          <w:lang w:bidi="ar-SA"/>
        </w:rPr>
        <w:br/>
      </w:r>
      <w:r w:rsidRPr="00E034C1">
        <w:rPr>
          <w:rFonts w:ascii="Times New Roman" w:eastAsia="Times New Roman" w:hAnsi="Times New Roman" w:cs="Times New Roman"/>
          <w:sz w:val="28"/>
          <w:szCs w:val="28"/>
          <w:shd w:val="clear" w:color="auto" w:fill="FFFFFF"/>
          <w:lang w:bidi="ar-SA"/>
        </w:rPr>
        <w:t>- кількість суб</w:t>
      </w:r>
      <w:r w:rsidR="00FF1935">
        <w:rPr>
          <w:rFonts w:ascii="Times New Roman" w:eastAsia="Times New Roman" w:hAnsi="Times New Roman" w:cs="Times New Roman"/>
          <w:sz w:val="28"/>
          <w:szCs w:val="28"/>
          <w:shd w:val="clear" w:color="auto" w:fill="FFFFFF"/>
          <w:lang w:bidi="ar-SA"/>
        </w:rPr>
        <w:t>’</w:t>
      </w:r>
      <w:r w:rsidRPr="00E034C1">
        <w:rPr>
          <w:rFonts w:ascii="Times New Roman" w:eastAsia="Times New Roman" w:hAnsi="Times New Roman" w:cs="Times New Roman"/>
          <w:sz w:val="28"/>
          <w:szCs w:val="28"/>
          <w:shd w:val="clear" w:color="auto" w:fill="FFFFFF"/>
          <w:lang w:bidi="ar-SA"/>
        </w:rPr>
        <w:t xml:space="preserve">єктів господарювання, на яких поширюється регулювання - </w:t>
      </w:r>
      <w:r w:rsidR="00FF1935">
        <w:rPr>
          <w:rFonts w:ascii="Times New Roman" w:eastAsia="Times New Roman" w:hAnsi="Times New Roman" w:cs="Times New Roman"/>
          <w:sz w:val="28"/>
          <w:szCs w:val="28"/>
          <w:shd w:val="clear" w:color="auto" w:fill="FFFFFF"/>
          <w:lang w:bidi="ar-SA"/>
        </w:rPr>
        <w:t>1</w:t>
      </w:r>
      <w:r w:rsidRPr="00E034C1">
        <w:rPr>
          <w:rFonts w:ascii="Times New Roman" w:eastAsia="Times New Roman" w:hAnsi="Times New Roman" w:cs="Times New Roman"/>
          <w:sz w:val="28"/>
          <w:szCs w:val="28"/>
          <w:shd w:val="clear" w:color="auto" w:fill="FFFFFF"/>
          <w:lang w:bidi="ar-SA"/>
        </w:rPr>
        <w:t xml:space="preserve"> , питома вага яких складає 100%.</w:t>
      </w:r>
      <w:r w:rsidRPr="00E034C1">
        <w:rPr>
          <w:rFonts w:ascii="Times New Roman" w:eastAsia="Times New Roman" w:hAnsi="Times New Roman" w:cs="Times New Roman"/>
          <w:sz w:val="28"/>
          <w:szCs w:val="28"/>
          <w:lang w:bidi="ar-SA"/>
        </w:rPr>
        <w:br/>
      </w:r>
      <w:r w:rsidRPr="00E034C1">
        <w:rPr>
          <w:rFonts w:ascii="Times New Roman" w:eastAsia="Times New Roman" w:hAnsi="Times New Roman" w:cs="Times New Roman"/>
          <w:sz w:val="28"/>
          <w:szCs w:val="28"/>
          <w:lang w:bidi="ar-SA"/>
        </w:rPr>
        <w:br/>
      </w:r>
      <w:r w:rsidRPr="00E034C1">
        <w:rPr>
          <w:rFonts w:ascii="Times New Roman" w:eastAsia="Times New Roman" w:hAnsi="Times New Roman" w:cs="Times New Roman"/>
          <w:sz w:val="28"/>
          <w:szCs w:val="28"/>
          <w:shd w:val="clear" w:color="auto" w:fill="FFFFFF"/>
          <w:lang w:bidi="ar-SA"/>
        </w:rPr>
        <w:t>3. Розрахунок витрат суб</w:t>
      </w:r>
      <w:r w:rsidR="00FF1935">
        <w:rPr>
          <w:rFonts w:ascii="Times New Roman" w:eastAsia="Times New Roman" w:hAnsi="Times New Roman" w:cs="Times New Roman"/>
          <w:sz w:val="28"/>
          <w:szCs w:val="28"/>
          <w:shd w:val="clear" w:color="auto" w:fill="FFFFFF"/>
          <w:lang w:bidi="ar-SA"/>
        </w:rPr>
        <w:t>’</w:t>
      </w:r>
      <w:r w:rsidRPr="00E034C1">
        <w:rPr>
          <w:rFonts w:ascii="Times New Roman" w:eastAsia="Times New Roman" w:hAnsi="Times New Roman" w:cs="Times New Roman"/>
          <w:sz w:val="28"/>
          <w:szCs w:val="28"/>
          <w:shd w:val="clear" w:color="auto" w:fill="FFFFFF"/>
          <w:lang w:bidi="ar-SA"/>
        </w:rPr>
        <w:t xml:space="preserve">єктів малого та </w:t>
      </w:r>
      <w:proofErr w:type="spellStart"/>
      <w:r w:rsidRPr="00E034C1">
        <w:rPr>
          <w:rFonts w:ascii="Times New Roman" w:eastAsia="Times New Roman" w:hAnsi="Times New Roman" w:cs="Times New Roman"/>
          <w:sz w:val="28"/>
          <w:szCs w:val="28"/>
          <w:shd w:val="clear" w:color="auto" w:fill="FFFFFF"/>
          <w:lang w:bidi="ar-SA"/>
        </w:rPr>
        <w:t>мікро</w:t>
      </w:r>
      <w:r w:rsidR="00FF1935">
        <w:rPr>
          <w:rFonts w:ascii="Times New Roman" w:eastAsia="Times New Roman" w:hAnsi="Times New Roman" w:cs="Times New Roman"/>
          <w:sz w:val="28"/>
          <w:szCs w:val="28"/>
          <w:shd w:val="clear" w:color="auto" w:fill="FFFFFF"/>
          <w:lang w:bidi="ar-SA"/>
        </w:rPr>
        <w:t>-</w:t>
      </w:r>
      <w:proofErr w:type="spellEnd"/>
      <w:r w:rsidRPr="00E034C1">
        <w:rPr>
          <w:rFonts w:ascii="Times New Roman" w:eastAsia="Times New Roman" w:hAnsi="Times New Roman" w:cs="Times New Roman"/>
          <w:sz w:val="28"/>
          <w:szCs w:val="28"/>
          <w:shd w:val="clear" w:color="auto" w:fill="FFFFFF"/>
          <w:lang w:bidi="ar-SA"/>
        </w:rPr>
        <w:t xml:space="preserve"> підприємництва на виконання вимог регулювання. Витрати, що несе перевізник при затвердженні даного рішення на одиницю задіяного транспорту становлять 25 грн. (оновлення в салонах транспортних засобів інформацію про зміну вартості проїзду)</w:t>
      </w:r>
      <w:r w:rsidRPr="00E034C1">
        <w:rPr>
          <w:rFonts w:ascii="Times New Roman" w:eastAsia="Times New Roman" w:hAnsi="Times New Roman" w:cs="Times New Roman"/>
          <w:sz w:val="28"/>
          <w:szCs w:val="28"/>
          <w:lang w:bidi="ar-SA"/>
        </w:rPr>
        <w:br/>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3"/>
        <w:gridCol w:w="2925"/>
        <w:gridCol w:w="1830"/>
        <w:gridCol w:w="1590"/>
        <w:gridCol w:w="1440"/>
      </w:tblGrid>
      <w:tr w:rsidR="00E034C1" w:rsidRPr="00E034C1" w:rsidTr="00E034C1">
        <w:trPr>
          <w:tblCellSpacing w:w="15" w:type="dxa"/>
        </w:trPr>
        <w:tc>
          <w:tcPr>
            <w:tcW w:w="405"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 п/</w:t>
            </w:r>
            <w:proofErr w:type="spellStart"/>
            <w:r w:rsidRPr="00E034C1">
              <w:rPr>
                <w:rFonts w:ascii="Times New Roman" w:eastAsia="Times New Roman" w:hAnsi="Times New Roman" w:cs="Times New Roman"/>
                <w:sz w:val="28"/>
                <w:szCs w:val="28"/>
                <w:lang w:bidi="ar-SA"/>
              </w:rPr>
              <w:t>п</w:t>
            </w:r>
            <w:proofErr w:type="spellEnd"/>
          </w:p>
        </w:tc>
        <w:tc>
          <w:tcPr>
            <w:tcW w:w="2895"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Витрати</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За перший рік</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За два роки</w:t>
            </w:r>
          </w:p>
        </w:tc>
        <w:tc>
          <w:tcPr>
            <w:tcW w:w="1395"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За п'ять років</w:t>
            </w:r>
          </w:p>
        </w:tc>
      </w:tr>
      <w:tr w:rsidR="00E034C1" w:rsidRPr="00E034C1" w:rsidTr="00E034C1">
        <w:trPr>
          <w:tblCellSpacing w:w="15" w:type="dxa"/>
        </w:trPr>
        <w:tc>
          <w:tcPr>
            <w:tcW w:w="405"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1</w:t>
            </w:r>
          </w:p>
        </w:tc>
        <w:tc>
          <w:tcPr>
            <w:tcW w:w="2895"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9D4D89">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Витрати на оборотні активи (25 грн.</w:t>
            </w:r>
            <w:r w:rsidR="00FF1935">
              <w:rPr>
                <w:rFonts w:ascii="Times New Roman" w:eastAsia="Times New Roman" w:hAnsi="Times New Roman" w:cs="Times New Roman"/>
                <w:sz w:val="28"/>
                <w:szCs w:val="28"/>
                <w:lang w:bidi="ar-SA"/>
              </w:rPr>
              <w:t>*</w:t>
            </w:r>
            <w:r w:rsidRPr="00E034C1">
              <w:rPr>
                <w:rFonts w:ascii="Times New Roman" w:eastAsia="Times New Roman" w:hAnsi="Times New Roman" w:cs="Times New Roman"/>
                <w:sz w:val="28"/>
                <w:szCs w:val="28"/>
                <w:lang w:bidi="ar-SA"/>
              </w:rPr>
              <w:t xml:space="preserve"> </w:t>
            </w:r>
            <w:r w:rsidR="009D4D89">
              <w:rPr>
                <w:rFonts w:ascii="Times New Roman" w:eastAsia="Times New Roman" w:hAnsi="Times New Roman" w:cs="Times New Roman"/>
                <w:sz w:val="28"/>
                <w:szCs w:val="28"/>
                <w:lang w:bidi="ar-SA"/>
              </w:rPr>
              <w:t>2</w:t>
            </w:r>
            <w:r w:rsidRPr="00E034C1">
              <w:rPr>
                <w:rFonts w:ascii="Times New Roman" w:eastAsia="Times New Roman" w:hAnsi="Times New Roman" w:cs="Times New Roman"/>
                <w:sz w:val="28"/>
                <w:szCs w:val="28"/>
                <w:lang w:bidi="ar-SA"/>
              </w:rPr>
              <w:t xml:space="preserve"> од. транспорту = </w:t>
            </w:r>
            <w:r w:rsidR="009D4D89">
              <w:rPr>
                <w:rFonts w:ascii="Times New Roman" w:eastAsia="Times New Roman" w:hAnsi="Times New Roman" w:cs="Times New Roman"/>
                <w:sz w:val="28"/>
                <w:szCs w:val="28"/>
                <w:lang w:bidi="ar-SA"/>
              </w:rPr>
              <w:t>50</w:t>
            </w:r>
            <w:r w:rsidR="00FF1935">
              <w:rPr>
                <w:rFonts w:ascii="Times New Roman" w:eastAsia="Times New Roman" w:hAnsi="Times New Roman" w:cs="Times New Roman"/>
                <w:sz w:val="28"/>
                <w:szCs w:val="28"/>
                <w:lang w:bidi="ar-SA"/>
              </w:rPr>
              <w:t xml:space="preserve"> </w:t>
            </w:r>
            <w:r w:rsidRPr="00E034C1">
              <w:rPr>
                <w:rFonts w:ascii="Times New Roman" w:eastAsia="Times New Roman" w:hAnsi="Times New Roman" w:cs="Times New Roman"/>
                <w:sz w:val="28"/>
                <w:szCs w:val="28"/>
                <w:lang w:bidi="ar-SA"/>
              </w:rPr>
              <w:t>грн./міс.</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FF1935" w:rsidP="00E034C1">
            <w:pPr>
              <w:widowControl/>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5</w:t>
            </w:r>
            <w:r w:rsidR="009D4D89">
              <w:rPr>
                <w:rFonts w:ascii="Times New Roman" w:eastAsia="Times New Roman" w:hAnsi="Times New Roman" w:cs="Times New Roman"/>
                <w:sz w:val="28"/>
                <w:szCs w:val="28"/>
                <w:lang w:bidi="ar-SA"/>
              </w:rPr>
              <w:t>0</w:t>
            </w:r>
            <w:r>
              <w:rPr>
                <w:rFonts w:ascii="Times New Roman" w:eastAsia="Times New Roman" w:hAnsi="Times New Roman" w:cs="Times New Roman"/>
                <w:sz w:val="28"/>
                <w:szCs w:val="28"/>
                <w:lang w:bidi="ar-SA"/>
              </w:rPr>
              <w:t xml:space="preserve"> ,0</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9D4D89" w:rsidP="00E034C1">
            <w:pPr>
              <w:widowControl/>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100</w:t>
            </w:r>
            <w:r w:rsidR="00FF1935">
              <w:rPr>
                <w:rFonts w:ascii="Times New Roman" w:eastAsia="Times New Roman" w:hAnsi="Times New Roman" w:cs="Times New Roman"/>
                <w:sz w:val="28"/>
                <w:szCs w:val="28"/>
                <w:lang w:bidi="ar-SA"/>
              </w:rPr>
              <w:t>,0</w:t>
            </w:r>
          </w:p>
        </w:tc>
        <w:tc>
          <w:tcPr>
            <w:tcW w:w="1395"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9D4D89" w:rsidP="00E034C1">
            <w:pPr>
              <w:widowControl/>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250,0</w:t>
            </w:r>
            <w:r w:rsidR="00FF1935">
              <w:rPr>
                <w:rFonts w:ascii="Times New Roman" w:eastAsia="Times New Roman" w:hAnsi="Times New Roman" w:cs="Times New Roman"/>
                <w:sz w:val="28"/>
                <w:szCs w:val="28"/>
                <w:lang w:bidi="ar-SA"/>
              </w:rPr>
              <w:t>0</w:t>
            </w:r>
          </w:p>
        </w:tc>
      </w:tr>
    </w:tbl>
    <w:p w:rsidR="00E034C1" w:rsidRDefault="00E034C1" w:rsidP="00E034C1">
      <w:pPr>
        <w:widowControl/>
        <w:jc w:val="both"/>
        <w:rPr>
          <w:rFonts w:ascii="Times New Roman" w:eastAsia="Times New Roman" w:hAnsi="Times New Roman" w:cs="Times New Roman"/>
          <w:sz w:val="28"/>
          <w:szCs w:val="28"/>
          <w:shd w:val="clear" w:color="auto" w:fill="FFFFFF"/>
          <w:lang w:bidi="ar-SA"/>
        </w:rPr>
      </w:pPr>
      <w:r w:rsidRPr="00E034C1">
        <w:rPr>
          <w:rFonts w:ascii="Times New Roman" w:eastAsia="Times New Roman" w:hAnsi="Times New Roman" w:cs="Times New Roman"/>
          <w:sz w:val="28"/>
          <w:szCs w:val="28"/>
          <w:lang w:bidi="ar-SA"/>
        </w:rPr>
        <w:br/>
      </w:r>
      <w:r w:rsidRPr="00E034C1">
        <w:rPr>
          <w:rFonts w:ascii="Times New Roman" w:eastAsia="Times New Roman" w:hAnsi="Times New Roman" w:cs="Times New Roman"/>
          <w:sz w:val="28"/>
          <w:szCs w:val="28"/>
          <w:shd w:val="clear" w:color="auto" w:fill="FFFFFF"/>
          <w:lang w:bidi="ar-SA"/>
        </w:rPr>
        <w:t>4.Бюджетні витрати на адміністрування регулювання суб'єктів малого підприємництва .</w:t>
      </w:r>
      <w:r w:rsidRPr="00E034C1">
        <w:rPr>
          <w:rFonts w:ascii="Times New Roman" w:eastAsia="Times New Roman" w:hAnsi="Times New Roman" w:cs="Times New Roman"/>
          <w:sz w:val="28"/>
          <w:szCs w:val="28"/>
          <w:lang w:bidi="ar-SA"/>
        </w:rPr>
        <w:br/>
      </w:r>
      <w:r w:rsidRPr="00E034C1">
        <w:rPr>
          <w:rFonts w:ascii="Times New Roman" w:eastAsia="Times New Roman" w:hAnsi="Times New Roman" w:cs="Times New Roman"/>
          <w:sz w:val="28"/>
          <w:szCs w:val="28"/>
          <w:shd w:val="clear" w:color="auto" w:fill="FFFFFF"/>
          <w:lang w:bidi="ar-SA"/>
        </w:rPr>
        <w:t>Державне регулювання рішення не передбачає утворення нового структурного підрозділу. Орган, який несе витрати пов</w:t>
      </w:r>
      <w:r w:rsidR="00FF1935">
        <w:rPr>
          <w:rFonts w:ascii="Times New Roman" w:eastAsia="Times New Roman" w:hAnsi="Times New Roman" w:cs="Times New Roman"/>
          <w:sz w:val="28"/>
          <w:szCs w:val="28"/>
          <w:shd w:val="clear" w:color="auto" w:fill="FFFFFF"/>
          <w:lang w:bidi="ar-SA"/>
        </w:rPr>
        <w:t>’</w:t>
      </w:r>
      <w:r w:rsidRPr="00E034C1">
        <w:rPr>
          <w:rFonts w:ascii="Times New Roman" w:eastAsia="Times New Roman" w:hAnsi="Times New Roman" w:cs="Times New Roman"/>
          <w:sz w:val="28"/>
          <w:szCs w:val="28"/>
          <w:shd w:val="clear" w:color="auto" w:fill="FFFFFF"/>
          <w:lang w:bidi="ar-SA"/>
        </w:rPr>
        <w:t>язані з розробкою регуляторного акта, контролем за його виконанням, проведенням аналізу та заходів по відстеженню результативності регуляторног</w:t>
      </w:r>
      <w:r w:rsidR="00126243">
        <w:rPr>
          <w:rFonts w:ascii="Times New Roman" w:eastAsia="Times New Roman" w:hAnsi="Times New Roman" w:cs="Times New Roman"/>
          <w:sz w:val="28"/>
          <w:szCs w:val="28"/>
          <w:shd w:val="clear" w:color="auto" w:fill="FFFFFF"/>
          <w:lang w:bidi="ar-SA"/>
        </w:rPr>
        <w:t xml:space="preserve">о акта  - </w:t>
      </w:r>
      <w:r w:rsidRPr="00E034C1">
        <w:rPr>
          <w:rFonts w:ascii="Times New Roman" w:eastAsia="Times New Roman" w:hAnsi="Times New Roman" w:cs="Times New Roman"/>
          <w:sz w:val="28"/>
          <w:szCs w:val="28"/>
          <w:shd w:val="clear" w:color="auto" w:fill="FFFFFF"/>
          <w:lang w:bidi="ar-SA"/>
        </w:rPr>
        <w:t xml:space="preserve"> </w:t>
      </w:r>
      <w:r w:rsidR="00FF1935">
        <w:rPr>
          <w:rFonts w:ascii="Times New Roman" w:eastAsia="Times New Roman" w:hAnsi="Times New Roman" w:cs="Times New Roman"/>
          <w:sz w:val="28"/>
          <w:szCs w:val="28"/>
          <w:shd w:val="clear" w:color="auto" w:fill="FFFFFF"/>
          <w:lang w:bidi="ar-SA"/>
        </w:rPr>
        <w:t>сектор ЖКГ, інфраструктури та захисту довкілля</w:t>
      </w:r>
      <w:r w:rsidR="00126243">
        <w:rPr>
          <w:rFonts w:ascii="Times New Roman" w:eastAsia="Times New Roman" w:hAnsi="Times New Roman" w:cs="Times New Roman"/>
          <w:sz w:val="28"/>
          <w:szCs w:val="28"/>
          <w:shd w:val="clear" w:color="auto" w:fill="FFFFFF"/>
          <w:lang w:bidi="ar-SA"/>
        </w:rPr>
        <w:t xml:space="preserve"> Городоцької міської ради</w:t>
      </w:r>
      <w:r w:rsidRPr="00E034C1">
        <w:rPr>
          <w:rFonts w:ascii="Times New Roman" w:eastAsia="Times New Roman" w:hAnsi="Times New Roman" w:cs="Times New Roman"/>
          <w:sz w:val="28"/>
          <w:szCs w:val="28"/>
          <w:shd w:val="clear" w:color="auto" w:fill="FFFFFF"/>
          <w:lang w:bidi="ar-SA"/>
        </w:rPr>
        <w:t>.</w:t>
      </w:r>
      <w:r w:rsidRPr="00E034C1">
        <w:rPr>
          <w:rFonts w:ascii="Times New Roman" w:eastAsia="Times New Roman" w:hAnsi="Times New Roman" w:cs="Times New Roman"/>
          <w:sz w:val="28"/>
          <w:szCs w:val="28"/>
          <w:lang w:bidi="ar-SA"/>
        </w:rPr>
        <w:br/>
      </w:r>
      <w:r w:rsidRPr="00E034C1">
        <w:rPr>
          <w:rFonts w:ascii="Times New Roman" w:eastAsia="Times New Roman" w:hAnsi="Times New Roman" w:cs="Times New Roman"/>
          <w:sz w:val="28"/>
          <w:szCs w:val="28"/>
          <w:lang w:bidi="ar-SA"/>
        </w:rPr>
        <w:br/>
      </w:r>
      <w:r w:rsidRPr="00E034C1">
        <w:rPr>
          <w:rFonts w:ascii="Times New Roman" w:eastAsia="Times New Roman" w:hAnsi="Times New Roman" w:cs="Times New Roman"/>
          <w:sz w:val="28"/>
          <w:szCs w:val="28"/>
          <w:shd w:val="clear" w:color="auto" w:fill="FFFFFF"/>
          <w:lang w:bidi="ar-SA"/>
        </w:rPr>
        <w:t>Строк, який займають усі етапи прийняття регуляторного акта здійснюється відповідно до вимог Закону України від 11.09.2003 №1160-ІV «Про засади державної регуляторної політики у сфері господарської діяльності» та з урахуванням Методики проведення аналізу впливу регуляторного акта, затвердженої Постановою Кабінету Міністрів України від 11.03.2004 №308 (зі змінами, затвердженими Постановою Кабінету Міністрів України від 16.12.2015 №1151).</w:t>
      </w:r>
    </w:p>
    <w:p w:rsidR="00FC0394" w:rsidRDefault="00FC0394" w:rsidP="00E034C1">
      <w:pPr>
        <w:widowControl/>
        <w:jc w:val="both"/>
        <w:rPr>
          <w:rFonts w:ascii="Times New Roman" w:eastAsia="Times New Roman" w:hAnsi="Times New Roman" w:cs="Times New Roman"/>
          <w:sz w:val="28"/>
          <w:szCs w:val="28"/>
          <w:shd w:val="clear" w:color="auto" w:fill="FFFFFF"/>
          <w:lang w:bidi="ar-SA"/>
        </w:rPr>
      </w:pPr>
    </w:p>
    <w:p w:rsidR="00FC0394" w:rsidRDefault="00FC0394" w:rsidP="00E034C1">
      <w:pPr>
        <w:widowControl/>
        <w:jc w:val="both"/>
        <w:rPr>
          <w:rFonts w:ascii="Times New Roman" w:eastAsia="Times New Roman" w:hAnsi="Times New Roman" w:cs="Times New Roman"/>
          <w:sz w:val="28"/>
          <w:szCs w:val="28"/>
          <w:shd w:val="clear" w:color="auto" w:fill="FFFFFF"/>
          <w:lang w:bidi="ar-SA"/>
        </w:rPr>
      </w:pPr>
    </w:p>
    <w:p w:rsidR="00E4397B" w:rsidRDefault="00E4397B" w:rsidP="00E034C1">
      <w:pPr>
        <w:widowControl/>
        <w:jc w:val="both"/>
        <w:rPr>
          <w:rFonts w:ascii="Times New Roman" w:eastAsia="Times New Roman" w:hAnsi="Times New Roman" w:cs="Times New Roman"/>
          <w:sz w:val="28"/>
          <w:szCs w:val="28"/>
          <w:shd w:val="clear" w:color="auto" w:fill="FFFFFF"/>
          <w:lang w:bidi="ar-SA"/>
        </w:rPr>
      </w:pPr>
    </w:p>
    <w:p w:rsidR="00E4397B" w:rsidRDefault="00E4397B" w:rsidP="00E034C1">
      <w:pPr>
        <w:widowControl/>
        <w:jc w:val="both"/>
        <w:rPr>
          <w:rFonts w:ascii="Times New Roman" w:eastAsia="Times New Roman" w:hAnsi="Times New Roman" w:cs="Times New Roman"/>
          <w:sz w:val="28"/>
          <w:szCs w:val="28"/>
          <w:shd w:val="clear" w:color="auto" w:fill="FFFFFF"/>
          <w:lang w:bidi="ar-SA"/>
        </w:rPr>
      </w:pPr>
    </w:p>
    <w:p w:rsidR="00E4397B" w:rsidRDefault="00E4397B" w:rsidP="00E034C1">
      <w:pPr>
        <w:widowControl/>
        <w:jc w:val="both"/>
        <w:rPr>
          <w:rFonts w:ascii="Times New Roman" w:eastAsia="Times New Roman" w:hAnsi="Times New Roman" w:cs="Times New Roman"/>
          <w:sz w:val="28"/>
          <w:szCs w:val="28"/>
          <w:shd w:val="clear" w:color="auto" w:fill="FFFFFF"/>
          <w:lang w:bidi="ar-SA"/>
        </w:rPr>
      </w:pPr>
    </w:p>
    <w:p w:rsidR="00E4397B" w:rsidRDefault="00E4397B" w:rsidP="00E034C1">
      <w:pPr>
        <w:widowControl/>
        <w:jc w:val="both"/>
        <w:rPr>
          <w:rFonts w:ascii="Times New Roman" w:eastAsia="Times New Roman" w:hAnsi="Times New Roman" w:cs="Times New Roman"/>
          <w:sz w:val="28"/>
          <w:szCs w:val="28"/>
          <w:shd w:val="clear" w:color="auto" w:fill="FFFFFF"/>
          <w:lang w:bidi="ar-SA"/>
        </w:rPr>
      </w:pPr>
    </w:p>
    <w:p w:rsidR="00E4397B" w:rsidRDefault="00E4397B" w:rsidP="00E034C1">
      <w:pPr>
        <w:widowControl/>
        <w:jc w:val="both"/>
        <w:rPr>
          <w:rFonts w:ascii="Times New Roman" w:eastAsia="Times New Roman" w:hAnsi="Times New Roman" w:cs="Times New Roman"/>
          <w:sz w:val="28"/>
          <w:szCs w:val="28"/>
          <w:shd w:val="clear" w:color="auto" w:fill="FFFFFF"/>
          <w:lang w:bidi="ar-SA"/>
        </w:rPr>
      </w:pPr>
    </w:p>
    <w:p w:rsidR="00E4397B" w:rsidRDefault="00E4397B" w:rsidP="00E034C1">
      <w:pPr>
        <w:widowControl/>
        <w:jc w:val="both"/>
        <w:rPr>
          <w:rFonts w:ascii="Times New Roman" w:eastAsia="Times New Roman" w:hAnsi="Times New Roman" w:cs="Times New Roman"/>
          <w:sz w:val="28"/>
          <w:szCs w:val="28"/>
          <w:shd w:val="clear" w:color="auto" w:fill="FFFFFF"/>
          <w:lang w:bidi="ar-SA"/>
        </w:rPr>
      </w:pPr>
    </w:p>
    <w:p w:rsidR="00FC0394" w:rsidRPr="00E034C1" w:rsidRDefault="00FC0394" w:rsidP="00E034C1">
      <w:pPr>
        <w:widowControl/>
        <w:jc w:val="both"/>
        <w:rPr>
          <w:rFonts w:ascii="Times New Roman" w:eastAsia="Times New Roman" w:hAnsi="Times New Roman" w:cs="Times New Roman"/>
          <w:color w:val="auto"/>
          <w:sz w:val="28"/>
          <w:szCs w:val="28"/>
          <w:lang w:bidi="ar-SA"/>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6"/>
        <w:gridCol w:w="1557"/>
        <w:gridCol w:w="1787"/>
        <w:gridCol w:w="1284"/>
        <w:gridCol w:w="897"/>
        <w:gridCol w:w="1494"/>
        <w:gridCol w:w="1494"/>
        <w:gridCol w:w="1509"/>
      </w:tblGrid>
      <w:tr w:rsidR="009D4D89" w:rsidRPr="00E034C1" w:rsidTr="009D4D89">
        <w:trPr>
          <w:tblCellSpacing w:w="15" w:type="dxa"/>
        </w:trPr>
        <w:tc>
          <w:tcPr>
            <w:tcW w:w="161"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noProof/>
                <w:sz w:val="28"/>
                <w:szCs w:val="28"/>
                <w:lang w:bidi="ar-SA"/>
              </w:rPr>
              <w:lastRenderedPageBreak/>
              <w:drawing>
                <wp:inline distT="0" distB="0" distL="0" distR="0" wp14:anchorId="30920667" wp14:editId="6D0C6C9D">
                  <wp:extent cx="9525" cy="9525"/>
                  <wp:effectExtent l="0" t="0" r="0" b="0"/>
                  <wp:docPr id="2" name="Рисунок 2"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8.city-adm.lviv.ua/icons/ecblan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527"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Процедура регулювання суб</w:t>
            </w:r>
            <w:r w:rsidR="00FF1935">
              <w:rPr>
                <w:rFonts w:ascii="Times New Roman" w:eastAsia="Times New Roman" w:hAnsi="Times New Roman" w:cs="Times New Roman"/>
                <w:sz w:val="28"/>
                <w:szCs w:val="28"/>
                <w:lang w:bidi="ar-SA"/>
              </w:rPr>
              <w:t>’</w:t>
            </w:r>
            <w:r w:rsidRPr="00E034C1">
              <w:rPr>
                <w:rFonts w:ascii="Times New Roman" w:eastAsia="Times New Roman" w:hAnsi="Times New Roman" w:cs="Times New Roman"/>
                <w:sz w:val="28"/>
                <w:szCs w:val="28"/>
                <w:lang w:bidi="ar-SA"/>
              </w:rPr>
              <w:t xml:space="preserve">єктів малого й </w:t>
            </w:r>
            <w:proofErr w:type="spellStart"/>
            <w:r w:rsidRPr="00E034C1">
              <w:rPr>
                <w:rFonts w:ascii="Times New Roman" w:eastAsia="Times New Roman" w:hAnsi="Times New Roman" w:cs="Times New Roman"/>
                <w:sz w:val="28"/>
                <w:szCs w:val="28"/>
                <w:lang w:bidi="ar-SA"/>
              </w:rPr>
              <w:t>мікро</w:t>
            </w:r>
            <w:proofErr w:type="spellEnd"/>
            <w:r w:rsidRPr="00E034C1">
              <w:rPr>
                <w:rFonts w:ascii="Times New Roman" w:eastAsia="Times New Roman" w:hAnsi="Times New Roman" w:cs="Times New Roman"/>
                <w:sz w:val="28"/>
                <w:szCs w:val="28"/>
                <w:lang w:bidi="ar-SA"/>
              </w:rPr>
              <w:t xml:space="preserve"> підприємництва</w:t>
            </w:r>
          </w:p>
        </w:tc>
        <w:tc>
          <w:tcPr>
            <w:tcW w:w="1757"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Планові витрати часу на процедуру,(години)</w:t>
            </w:r>
          </w:p>
        </w:tc>
        <w:tc>
          <w:tcPr>
            <w:tcW w:w="1254"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Вартість часу співробітника органу державної влади відповідної категорії заробітна плата грн./годину)</w:t>
            </w:r>
          </w:p>
        </w:tc>
        <w:tc>
          <w:tcPr>
            <w:tcW w:w="867"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Оцінка кількості процедур за рік</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Витрати на адміністрування (за рік),грн.</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Витрати на адміністрування (за 2 роки),грн.</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Витрати на адміністрування (за 5 років),грн.</w:t>
            </w:r>
          </w:p>
        </w:tc>
      </w:tr>
      <w:tr w:rsidR="009D4D89" w:rsidRPr="00E034C1" w:rsidTr="009D4D89">
        <w:trPr>
          <w:tblCellSpacing w:w="15" w:type="dxa"/>
        </w:trPr>
        <w:tc>
          <w:tcPr>
            <w:tcW w:w="161"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1</w:t>
            </w:r>
          </w:p>
        </w:tc>
        <w:tc>
          <w:tcPr>
            <w:tcW w:w="1527"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Підготовка, організація обговорення та надання на затвердження виконавчого комітету ЛМР</w:t>
            </w:r>
          </w:p>
        </w:tc>
        <w:tc>
          <w:tcPr>
            <w:tcW w:w="1757"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9D4D89" w:rsidP="00E034C1">
            <w:pPr>
              <w:widowControl/>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8</w:t>
            </w:r>
          </w:p>
        </w:tc>
        <w:tc>
          <w:tcPr>
            <w:tcW w:w="1254"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76,38</w:t>
            </w:r>
          </w:p>
        </w:tc>
        <w:tc>
          <w:tcPr>
            <w:tcW w:w="867"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1</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9D4D89" w:rsidP="00E034C1">
            <w:pPr>
              <w:widowControl/>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611,04</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030956" w:rsidP="00E034C1">
            <w:pPr>
              <w:widowControl/>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1222,08</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030956" w:rsidP="00E034C1">
            <w:pPr>
              <w:widowControl/>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3055,2</w:t>
            </w:r>
          </w:p>
        </w:tc>
      </w:tr>
      <w:tr w:rsidR="009D4D89" w:rsidRPr="00E034C1" w:rsidTr="009D4D89">
        <w:trPr>
          <w:tblCellSpacing w:w="15" w:type="dxa"/>
        </w:trPr>
        <w:tc>
          <w:tcPr>
            <w:tcW w:w="161"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2</w:t>
            </w:r>
          </w:p>
        </w:tc>
        <w:tc>
          <w:tcPr>
            <w:tcW w:w="1527"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Проведення процедур з перевірки результативності дії регуляторного акту</w:t>
            </w:r>
          </w:p>
        </w:tc>
        <w:tc>
          <w:tcPr>
            <w:tcW w:w="1757"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9D4D89" w:rsidP="00E034C1">
            <w:pPr>
              <w:widowControl/>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2</w:t>
            </w:r>
          </w:p>
        </w:tc>
        <w:tc>
          <w:tcPr>
            <w:tcW w:w="1254"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76,38</w:t>
            </w:r>
          </w:p>
        </w:tc>
        <w:tc>
          <w:tcPr>
            <w:tcW w:w="867"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1</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030956" w:rsidP="00E034C1">
            <w:pPr>
              <w:widowControl/>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152,76</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FC0394">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305</w:t>
            </w:r>
            <w:r w:rsidR="00FC0394">
              <w:rPr>
                <w:rFonts w:ascii="Times New Roman" w:eastAsia="Times New Roman" w:hAnsi="Times New Roman" w:cs="Times New Roman"/>
                <w:sz w:val="28"/>
                <w:szCs w:val="28"/>
                <w:lang w:bidi="ar-SA"/>
              </w:rPr>
              <w:t>,52</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5C69AD" w:rsidP="00E034C1">
            <w:pPr>
              <w:widowControl/>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763,8</w:t>
            </w:r>
          </w:p>
        </w:tc>
      </w:tr>
      <w:tr w:rsidR="009D4D89" w:rsidRPr="00E034C1" w:rsidTr="009D4D89">
        <w:trPr>
          <w:tblCellSpacing w:w="15" w:type="dxa"/>
        </w:trPr>
        <w:tc>
          <w:tcPr>
            <w:tcW w:w="161"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9D4D89" w:rsidP="00E034C1">
            <w:pPr>
              <w:widowControl/>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3</w:t>
            </w:r>
          </w:p>
        </w:tc>
        <w:tc>
          <w:tcPr>
            <w:tcW w:w="1527"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Внесення відповідних змін до паспортів маршрутів</w:t>
            </w:r>
          </w:p>
        </w:tc>
        <w:tc>
          <w:tcPr>
            <w:tcW w:w="1757"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9D4D89" w:rsidP="00E034C1">
            <w:pPr>
              <w:widowControl/>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2</w:t>
            </w:r>
          </w:p>
        </w:tc>
        <w:tc>
          <w:tcPr>
            <w:tcW w:w="1254"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76,38</w:t>
            </w:r>
          </w:p>
        </w:tc>
        <w:tc>
          <w:tcPr>
            <w:tcW w:w="867"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1</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FC0394" w:rsidP="00E034C1">
            <w:pPr>
              <w:widowControl/>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152,76</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FC0394" w:rsidP="00E034C1">
            <w:pPr>
              <w:widowControl/>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305,52</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FC0394" w:rsidP="00E034C1">
            <w:pPr>
              <w:widowControl/>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763,8</w:t>
            </w:r>
          </w:p>
        </w:tc>
      </w:tr>
      <w:tr w:rsidR="00E034C1" w:rsidRPr="00E034C1" w:rsidTr="009D4D89">
        <w:trPr>
          <w:tblCellSpacing w:w="15" w:type="dxa"/>
        </w:trPr>
        <w:tc>
          <w:tcPr>
            <w:tcW w:w="161"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p>
        </w:tc>
        <w:tc>
          <w:tcPr>
            <w:tcW w:w="549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Разом за рік</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FC0394" w:rsidP="00E034C1">
            <w:pPr>
              <w:widowControl/>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916,56</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FC0394" w:rsidP="00E034C1">
            <w:pPr>
              <w:widowControl/>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2291,4</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4C03FB" w:rsidP="00E034C1">
            <w:pPr>
              <w:widowControl/>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4582,8</w:t>
            </w:r>
          </w:p>
        </w:tc>
      </w:tr>
    </w:tbl>
    <w:p w:rsidR="00E034C1" w:rsidRPr="00E034C1" w:rsidRDefault="00E034C1" w:rsidP="00E034C1">
      <w:pPr>
        <w:widowControl/>
        <w:jc w:val="both"/>
        <w:rPr>
          <w:rFonts w:ascii="Times New Roman" w:eastAsia="Times New Roman" w:hAnsi="Times New Roman" w:cs="Times New Roman"/>
          <w:color w:val="auto"/>
          <w:sz w:val="28"/>
          <w:szCs w:val="28"/>
          <w:lang w:bidi="ar-SA"/>
        </w:rPr>
      </w:pPr>
      <w:r w:rsidRPr="00E034C1">
        <w:rPr>
          <w:rFonts w:ascii="Times New Roman" w:eastAsia="Times New Roman" w:hAnsi="Times New Roman" w:cs="Times New Roman"/>
          <w:sz w:val="28"/>
          <w:szCs w:val="28"/>
          <w:shd w:val="clear" w:color="auto" w:fill="FFFFFF"/>
          <w:lang w:bidi="ar-SA"/>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процедур за рік.</w:t>
      </w:r>
      <w:r w:rsidRPr="00E034C1">
        <w:rPr>
          <w:rFonts w:ascii="Times New Roman" w:eastAsia="Times New Roman" w:hAnsi="Times New Roman" w:cs="Times New Roman"/>
          <w:sz w:val="28"/>
          <w:szCs w:val="28"/>
          <w:lang w:bidi="ar-SA"/>
        </w:rPr>
        <w:br/>
      </w:r>
      <w:r w:rsidRPr="00E034C1">
        <w:rPr>
          <w:rFonts w:ascii="Times New Roman" w:eastAsia="Times New Roman" w:hAnsi="Times New Roman" w:cs="Times New Roman"/>
          <w:sz w:val="28"/>
          <w:szCs w:val="28"/>
          <w:shd w:val="clear" w:color="auto" w:fill="FFFFFF"/>
          <w:lang w:bidi="ar-SA"/>
        </w:rPr>
        <w:t>Посадовими обов’язками спеціаліста управління транспорту передбачено здійснення на вище</w:t>
      </w:r>
      <w:r w:rsidR="00E4397B">
        <w:rPr>
          <w:rFonts w:ascii="Times New Roman" w:eastAsia="Times New Roman" w:hAnsi="Times New Roman" w:cs="Times New Roman"/>
          <w:sz w:val="28"/>
          <w:szCs w:val="28"/>
          <w:shd w:val="clear" w:color="auto" w:fill="FFFFFF"/>
          <w:lang w:bidi="ar-SA"/>
        </w:rPr>
        <w:t>наведеної зазначеної діяльності</w:t>
      </w:r>
      <w:bookmarkStart w:id="8" w:name="_GoBack"/>
      <w:bookmarkEnd w:id="8"/>
      <w:r w:rsidRPr="00E034C1">
        <w:rPr>
          <w:rFonts w:ascii="Times New Roman" w:eastAsia="Times New Roman" w:hAnsi="Times New Roman" w:cs="Times New Roman"/>
          <w:sz w:val="28"/>
          <w:szCs w:val="28"/>
          <w:shd w:val="clear" w:color="auto" w:fill="FFFFFF"/>
          <w:lang w:bidi="ar-SA"/>
        </w:rPr>
        <w:t xml:space="preserve">, тобто додаткових витрат на </w:t>
      </w:r>
      <w:r w:rsidRPr="00E034C1">
        <w:rPr>
          <w:rFonts w:ascii="Times New Roman" w:eastAsia="Times New Roman" w:hAnsi="Times New Roman" w:cs="Times New Roman"/>
          <w:sz w:val="28"/>
          <w:szCs w:val="28"/>
          <w:shd w:val="clear" w:color="auto" w:fill="FFFFFF"/>
          <w:lang w:bidi="ar-SA"/>
        </w:rPr>
        <w:lastRenderedPageBreak/>
        <w:t>адміністрування регулювання не передбачається.</w:t>
      </w:r>
      <w:r w:rsidRPr="00E034C1">
        <w:rPr>
          <w:rFonts w:ascii="Times New Roman" w:eastAsia="Times New Roman" w:hAnsi="Times New Roman" w:cs="Times New Roman"/>
          <w:sz w:val="28"/>
          <w:szCs w:val="28"/>
          <w:lang w:bidi="ar-SA"/>
        </w:rPr>
        <w:br/>
      </w:r>
      <w:r w:rsidRPr="00E034C1">
        <w:rPr>
          <w:rFonts w:ascii="Times New Roman" w:eastAsia="Times New Roman" w:hAnsi="Times New Roman" w:cs="Times New Roman"/>
          <w:sz w:val="28"/>
          <w:szCs w:val="28"/>
          <w:lang w:bidi="ar-SA"/>
        </w:rPr>
        <w:br/>
      </w:r>
      <w:r w:rsidRPr="00E034C1">
        <w:rPr>
          <w:rFonts w:ascii="Times New Roman" w:eastAsia="Times New Roman" w:hAnsi="Times New Roman" w:cs="Times New Roman"/>
          <w:sz w:val="28"/>
          <w:szCs w:val="28"/>
          <w:shd w:val="clear" w:color="auto" w:fill="FFFFFF"/>
          <w:lang w:bidi="ar-SA"/>
        </w:rPr>
        <w:t xml:space="preserve">5. Розрахунок сумарних витрат суб’єктів малого та </w:t>
      </w:r>
      <w:proofErr w:type="spellStart"/>
      <w:r w:rsidRPr="00E034C1">
        <w:rPr>
          <w:rFonts w:ascii="Times New Roman" w:eastAsia="Times New Roman" w:hAnsi="Times New Roman" w:cs="Times New Roman"/>
          <w:sz w:val="28"/>
          <w:szCs w:val="28"/>
          <w:shd w:val="clear" w:color="auto" w:fill="FFFFFF"/>
          <w:lang w:bidi="ar-SA"/>
        </w:rPr>
        <w:t>мікро</w:t>
      </w:r>
      <w:r w:rsidR="00126243">
        <w:rPr>
          <w:rFonts w:ascii="Times New Roman" w:eastAsia="Times New Roman" w:hAnsi="Times New Roman" w:cs="Times New Roman"/>
          <w:sz w:val="28"/>
          <w:szCs w:val="28"/>
          <w:shd w:val="clear" w:color="auto" w:fill="FFFFFF"/>
          <w:lang w:bidi="ar-SA"/>
        </w:rPr>
        <w:t>-</w:t>
      </w:r>
      <w:proofErr w:type="spellEnd"/>
      <w:r w:rsidRPr="00E034C1">
        <w:rPr>
          <w:rFonts w:ascii="Times New Roman" w:eastAsia="Times New Roman" w:hAnsi="Times New Roman" w:cs="Times New Roman"/>
          <w:sz w:val="28"/>
          <w:szCs w:val="28"/>
          <w:shd w:val="clear" w:color="auto" w:fill="FFFFFF"/>
          <w:lang w:bidi="ar-SA"/>
        </w:rPr>
        <w:t xml:space="preserve"> підприємництва, що виникають на виконання вимог регулювання.</w:t>
      </w:r>
      <w:r w:rsidRPr="00E034C1">
        <w:rPr>
          <w:rFonts w:ascii="Times New Roman" w:eastAsia="Times New Roman" w:hAnsi="Times New Roman" w:cs="Times New Roman"/>
          <w:sz w:val="28"/>
          <w:szCs w:val="28"/>
          <w:lang w:bidi="ar-SA"/>
        </w:rPr>
        <w:br/>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5"/>
        <w:gridCol w:w="2730"/>
        <w:gridCol w:w="1980"/>
        <w:gridCol w:w="1785"/>
        <w:gridCol w:w="2445"/>
      </w:tblGrid>
      <w:tr w:rsidR="00E034C1" w:rsidRPr="00E034C1" w:rsidTr="00E034C1">
        <w:trPr>
          <w:tblCellSpacing w:w="15" w:type="dxa"/>
        </w:trPr>
        <w:tc>
          <w:tcPr>
            <w:tcW w:w="510"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 п/</w:t>
            </w:r>
            <w:proofErr w:type="spellStart"/>
            <w:r w:rsidRPr="00E034C1">
              <w:rPr>
                <w:rFonts w:ascii="Times New Roman" w:eastAsia="Times New Roman" w:hAnsi="Times New Roman" w:cs="Times New Roman"/>
                <w:sz w:val="28"/>
                <w:szCs w:val="28"/>
                <w:lang w:bidi="ar-SA"/>
              </w:rPr>
              <w:t>п</w:t>
            </w:r>
            <w:proofErr w:type="spellEnd"/>
          </w:p>
        </w:tc>
        <w:tc>
          <w:tcPr>
            <w:tcW w:w="2700"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Показник</w:t>
            </w:r>
          </w:p>
        </w:t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Перший рік регулювання, грн.</w:t>
            </w:r>
          </w:p>
        </w:tc>
        <w:tc>
          <w:tcPr>
            <w:tcW w:w="1755"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За два роки, грн.</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За п’ять років, грн.</w:t>
            </w:r>
          </w:p>
        </w:tc>
      </w:tr>
      <w:tr w:rsidR="00E034C1" w:rsidRPr="00E034C1" w:rsidTr="00F10F1D">
        <w:trPr>
          <w:tblCellSpacing w:w="15" w:type="dxa"/>
        </w:trPr>
        <w:tc>
          <w:tcPr>
            <w:tcW w:w="510"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1</w:t>
            </w:r>
          </w:p>
        </w:tc>
        <w:tc>
          <w:tcPr>
            <w:tcW w:w="2700"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E034C1"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 xml:space="preserve">Сумарні витрати суб’єктів малого та </w:t>
            </w:r>
            <w:proofErr w:type="spellStart"/>
            <w:r w:rsidRPr="00E034C1">
              <w:rPr>
                <w:rFonts w:ascii="Times New Roman" w:eastAsia="Times New Roman" w:hAnsi="Times New Roman" w:cs="Times New Roman"/>
                <w:sz w:val="28"/>
                <w:szCs w:val="28"/>
                <w:lang w:bidi="ar-SA"/>
              </w:rPr>
              <w:t>мікро</w:t>
            </w:r>
            <w:proofErr w:type="spellEnd"/>
            <w:r w:rsidRPr="00E034C1">
              <w:rPr>
                <w:rFonts w:ascii="Times New Roman" w:eastAsia="Times New Roman" w:hAnsi="Times New Roman" w:cs="Times New Roman"/>
                <w:sz w:val="28"/>
                <w:szCs w:val="28"/>
                <w:lang w:bidi="ar-SA"/>
              </w:rPr>
              <w:t xml:space="preserve"> підприємництва на виконання запланованого регулювання</w:t>
            </w:r>
          </w:p>
        </w:t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E034C1" w:rsidRPr="00E034C1" w:rsidRDefault="00F10F1D" w:rsidP="00DC308A">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50</w:t>
            </w:r>
            <w:r w:rsidR="00DC308A">
              <w:rPr>
                <w:rFonts w:ascii="Times New Roman" w:eastAsia="Times New Roman" w:hAnsi="Times New Roman" w:cs="Times New Roman"/>
                <w:sz w:val="28"/>
                <w:szCs w:val="28"/>
                <w:lang w:bidi="ar-SA"/>
              </w:rPr>
              <w:t>,0</w:t>
            </w:r>
          </w:p>
        </w:tc>
        <w:tc>
          <w:tcPr>
            <w:tcW w:w="1755" w:type="dxa"/>
            <w:tcBorders>
              <w:top w:val="outset" w:sz="6" w:space="0" w:color="auto"/>
              <w:left w:val="outset" w:sz="6" w:space="0" w:color="auto"/>
              <w:bottom w:val="outset" w:sz="6" w:space="0" w:color="auto"/>
              <w:right w:val="outset" w:sz="6" w:space="0" w:color="auto"/>
            </w:tcBorders>
            <w:shd w:val="clear" w:color="auto" w:fill="FFFFFF"/>
          </w:tcPr>
          <w:p w:rsidR="00E034C1" w:rsidRPr="00E034C1" w:rsidRDefault="00DC308A" w:rsidP="00DC308A">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100,0</w:t>
            </w:r>
          </w:p>
        </w:tc>
        <w:tc>
          <w:tcPr>
            <w:tcW w:w="2400" w:type="dxa"/>
            <w:tcBorders>
              <w:top w:val="outset" w:sz="6" w:space="0" w:color="auto"/>
              <w:left w:val="outset" w:sz="6" w:space="0" w:color="auto"/>
              <w:bottom w:val="outset" w:sz="6" w:space="0" w:color="auto"/>
              <w:right w:val="outset" w:sz="6" w:space="0" w:color="auto"/>
            </w:tcBorders>
            <w:shd w:val="clear" w:color="auto" w:fill="FFFFFF"/>
          </w:tcPr>
          <w:p w:rsidR="00E034C1" w:rsidRPr="00E034C1" w:rsidRDefault="00DC308A" w:rsidP="00DC308A">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250,0</w:t>
            </w:r>
          </w:p>
        </w:tc>
      </w:tr>
      <w:tr w:rsidR="00F10F1D" w:rsidRPr="00E034C1" w:rsidTr="00F10F1D">
        <w:trPr>
          <w:tblCellSpacing w:w="15" w:type="dxa"/>
        </w:trPr>
        <w:tc>
          <w:tcPr>
            <w:tcW w:w="510" w:type="dxa"/>
            <w:tcBorders>
              <w:top w:val="outset" w:sz="6" w:space="0" w:color="auto"/>
              <w:left w:val="outset" w:sz="6" w:space="0" w:color="auto"/>
              <w:bottom w:val="outset" w:sz="6" w:space="0" w:color="auto"/>
              <w:right w:val="outset" w:sz="6" w:space="0" w:color="auto"/>
            </w:tcBorders>
            <w:shd w:val="clear" w:color="auto" w:fill="FFFFFF"/>
            <w:hideMark/>
          </w:tcPr>
          <w:p w:rsidR="00F10F1D" w:rsidRPr="00E034C1" w:rsidRDefault="00F10F1D"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2</w:t>
            </w:r>
          </w:p>
        </w:tc>
        <w:tc>
          <w:tcPr>
            <w:tcW w:w="2700" w:type="dxa"/>
            <w:tcBorders>
              <w:top w:val="outset" w:sz="6" w:space="0" w:color="auto"/>
              <w:left w:val="outset" w:sz="6" w:space="0" w:color="auto"/>
              <w:bottom w:val="outset" w:sz="6" w:space="0" w:color="auto"/>
              <w:right w:val="outset" w:sz="6" w:space="0" w:color="auto"/>
            </w:tcBorders>
            <w:shd w:val="clear" w:color="auto" w:fill="FFFFFF"/>
            <w:hideMark/>
          </w:tcPr>
          <w:p w:rsidR="00F10F1D" w:rsidRPr="00E034C1" w:rsidRDefault="00F10F1D"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 xml:space="preserve">Бюджетні витрати на адміністрування регулювання суб’єктів малого та </w:t>
            </w:r>
            <w:proofErr w:type="spellStart"/>
            <w:r w:rsidRPr="00E034C1">
              <w:rPr>
                <w:rFonts w:ascii="Times New Roman" w:eastAsia="Times New Roman" w:hAnsi="Times New Roman" w:cs="Times New Roman"/>
                <w:sz w:val="28"/>
                <w:szCs w:val="28"/>
                <w:lang w:bidi="ar-SA"/>
              </w:rPr>
              <w:t>мікро</w:t>
            </w:r>
            <w:proofErr w:type="spellEnd"/>
            <w:r w:rsidRPr="00E034C1">
              <w:rPr>
                <w:rFonts w:ascii="Times New Roman" w:eastAsia="Times New Roman" w:hAnsi="Times New Roman" w:cs="Times New Roman"/>
                <w:sz w:val="28"/>
                <w:szCs w:val="28"/>
                <w:lang w:bidi="ar-SA"/>
              </w:rPr>
              <w:t xml:space="preserve"> підприємництва</w:t>
            </w:r>
          </w:p>
        </w:t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F10F1D" w:rsidRPr="00E034C1" w:rsidRDefault="00F10F1D" w:rsidP="00DC308A">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916,56</w:t>
            </w:r>
          </w:p>
        </w:tc>
        <w:tc>
          <w:tcPr>
            <w:tcW w:w="1755" w:type="dxa"/>
            <w:tcBorders>
              <w:top w:val="outset" w:sz="6" w:space="0" w:color="auto"/>
              <w:left w:val="outset" w:sz="6" w:space="0" w:color="auto"/>
              <w:bottom w:val="outset" w:sz="6" w:space="0" w:color="auto"/>
              <w:right w:val="outset" w:sz="6" w:space="0" w:color="auto"/>
            </w:tcBorders>
            <w:shd w:val="clear" w:color="auto" w:fill="FFFFFF"/>
          </w:tcPr>
          <w:p w:rsidR="00F10F1D" w:rsidRPr="00E034C1" w:rsidRDefault="00F10F1D" w:rsidP="00DC308A">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2291,4</w:t>
            </w:r>
          </w:p>
        </w:tc>
        <w:tc>
          <w:tcPr>
            <w:tcW w:w="2400" w:type="dxa"/>
            <w:tcBorders>
              <w:top w:val="outset" w:sz="6" w:space="0" w:color="auto"/>
              <w:left w:val="outset" w:sz="6" w:space="0" w:color="auto"/>
              <w:bottom w:val="outset" w:sz="6" w:space="0" w:color="auto"/>
              <w:right w:val="outset" w:sz="6" w:space="0" w:color="auto"/>
            </w:tcBorders>
            <w:shd w:val="clear" w:color="auto" w:fill="FFFFFF"/>
          </w:tcPr>
          <w:p w:rsidR="00F10F1D" w:rsidRPr="00E034C1" w:rsidRDefault="00F10F1D" w:rsidP="00DC308A">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4582,8</w:t>
            </w:r>
          </w:p>
        </w:tc>
      </w:tr>
      <w:tr w:rsidR="00F10F1D" w:rsidRPr="00E034C1" w:rsidTr="00126243">
        <w:trPr>
          <w:tblCellSpacing w:w="15" w:type="dxa"/>
        </w:trPr>
        <w:tc>
          <w:tcPr>
            <w:tcW w:w="510" w:type="dxa"/>
            <w:tcBorders>
              <w:top w:val="outset" w:sz="6" w:space="0" w:color="auto"/>
              <w:left w:val="outset" w:sz="6" w:space="0" w:color="auto"/>
              <w:bottom w:val="outset" w:sz="6" w:space="0" w:color="auto"/>
              <w:right w:val="outset" w:sz="6" w:space="0" w:color="auto"/>
            </w:tcBorders>
            <w:shd w:val="clear" w:color="auto" w:fill="FFFFFF"/>
            <w:hideMark/>
          </w:tcPr>
          <w:p w:rsidR="00F10F1D" w:rsidRPr="00E034C1" w:rsidRDefault="00F10F1D"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3</w:t>
            </w:r>
          </w:p>
        </w:tc>
        <w:tc>
          <w:tcPr>
            <w:tcW w:w="2700" w:type="dxa"/>
            <w:tcBorders>
              <w:top w:val="outset" w:sz="6" w:space="0" w:color="auto"/>
              <w:left w:val="outset" w:sz="6" w:space="0" w:color="auto"/>
              <w:bottom w:val="outset" w:sz="6" w:space="0" w:color="auto"/>
              <w:right w:val="outset" w:sz="6" w:space="0" w:color="auto"/>
            </w:tcBorders>
            <w:shd w:val="clear" w:color="auto" w:fill="FFFFFF"/>
            <w:hideMark/>
          </w:tcPr>
          <w:p w:rsidR="00F10F1D" w:rsidRPr="00E034C1" w:rsidRDefault="00F10F1D" w:rsidP="00E034C1">
            <w:pPr>
              <w:widowControl/>
              <w:jc w:val="both"/>
              <w:rPr>
                <w:rFonts w:ascii="Times New Roman" w:eastAsia="Times New Roman" w:hAnsi="Times New Roman" w:cs="Times New Roman"/>
                <w:sz w:val="28"/>
                <w:szCs w:val="28"/>
                <w:lang w:bidi="ar-SA"/>
              </w:rPr>
            </w:pPr>
            <w:r w:rsidRPr="00E034C1">
              <w:rPr>
                <w:rFonts w:ascii="Times New Roman" w:eastAsia="Times New Roman" w:hAnsi="Times New Roman" w:cs="Times New Roman"/>
                <w:sz w:val="28"/>
                <w:szCs w:val="28"/>
                <w:lang w:bidi="ar-SA"/>
              </w:rPr>
              <w:t>Сумарні витрати на виконання запланованого регулювання (рядки 1+2)</w:t>
            </w:r>
          </w:p>
        </w:tc>
        <w:tc>
          <w:tcPr>
            <w:tcW w:w="1950" w:type="dxa"/>
            <w:tcBorders>
              <w:top w:val="outset" w:sz="6" w:space="0" w:color="auto"/>
              <w:left w:val="outset" w:sz="6" w:space="0" w:color="auto"/>
              <w:bottom w:val="outset" w:sz="6" w:space="0" w:color="auto"/>
              <w:right w:val="outset" w:sz="6" w:space="0" w:color="auto"/>
            </w:tcBorders>
            <w:shd w:val="clear" w:color="auto" w:fill="FFFFFF"/>
          </w:tcPr>
          <w:p w:rsidR="00F10F1D" w:rsidRPr="00E034C1" w:rsidRDefault="00126243" w:rsidP="00126243">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966,56</w:t>
            </w:r>
          </w:p>
        </w:tc>
        <w:tc>
          <w:tcPr>
            <w:tcW w:w="1755" w:type="dxa"/>
            <w:tcBorders>
              <w:top w:val="outset" w:sz="6" w:space="0" w:color="auto"/>
              <w:left w:val="outset" w:sz="6" w:space="0" w:color="auto"/>
              <w:bottom w:val="outset" w:sz="6" w:space="0" w:color="auto"/>
              <w:right w:val="outset" w:sz="6" w:space="0" w:color="auto"/>
            </w:tcBorders>
            <w:shd w:val="clear" w:color="auto" w:fill="FFFFFF"/>
          </w:tcPr>
          <w:p w:rsidR="00F10F1D" w:rsidRPr="00E034C1" w:rsidRDefault="00126243" w:rsidP="00126243">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2391,4</w:t>
            </w:r>
          </w:p>
        </w:tc>
        <w:tc>
          <w:tcPr>
            <w:tcW w:w="2400" w:type="dxa"/>
            <w:tcBorders>
              <w:top w:val="outset" w:sz="6" w:space="0" w:color="auto"/>
              <w:left w:val="outset" w:sz="6" w:space="0" w:color="auto"/>
              <w:bottom w:val="outset" w:sz="6" w:space="0" w:color="auto"/>
              <w:right w:val="outset" w:sz="6" w:space="0" w:color="auto"/>
            </w:tcBorders>
            <w:shd w:val="clear" w:color="auto" w:fill="FFFFFF"/>
          </w:tcPr>
          <w:p w:rsidR="00F10F1D" w:rsidRPr="00E034C1" w:rsidRDefault="00126243" w:rsidP="00126243">
            <w:pPr>
              <w:widowControl/>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4832,8</w:t>
            </w:r>
          </w:p>
        </w:tc>
      </w:tr>
    </w:tbl>
    <w:p w:rsidR="00E034C1" w:rsidRPr="00E034C1" w:rsidRDefault="00E034C1" w:rsidP="00E034C1">
      <w:pPr>
        <w:pStyle w:val="40"/>
        <w:shd w:val="clear" w:color="auto" w:fill="auto"/>
        <w:spacing w:before="0"/>
      </w:pPr>
      <w:r w:rsidRPr="00E034C1">
        <w:rPr>
          <w:i w:val="0"/>
          <w:iCs w:val="0"/>
          <w:lang w:bidi="ar-SA"/>
        </w:rPr>
        <w:br/>
      </w:r>
      <w:r w:rsidRPr="00E034C1">
        <w:rPr>
          <w:i w:val="0"/>
          <w:iCs w:val="0"/>
          <w:shd w:val="clear" w:color="auto" w:fill="FFFFFF"/>
          <w:lang w:bidi="ar-SA"/>
        </w:rPr>
        <w:t xml:space="preserve">6. Розроблення </w:t>
      </w:r>
      <w:proofErr w:type="spellStart"/>
      <w:r w:rsidRPr="00E034C1">
        <w:rPr>
          <w:i w:val="0"/>
          <w:iCs w:val="0"/>
          <w:shd w:val="clear" w:color="auto" w:fill="FFFFFF"/>
          <w:lang w:bidi="ar-SA"/>
        </w:rPr>
        <w:t>коригуючих</w:t>
      </w:r>
      <w:proofErr w:type="spellEnd"/>
      <w:r w:rsidRPr="00E034C1">
        <w:rPr>
          <w:i w:val="0"/>
          <w:iCs w:val="0"/>
          <w:shd w:val="clear" w:color="auto" w:fill="FFFFFF"/>
          <w:lang w:bidi="ar-SA"/>
        </w:rPr>
        <w:t xml:space="preserve"> (пом’якшувальних) заходів для малого підприємництва щодо запропонованого регулювання.</w:t>
      </w:r>
      <w:r w:rsidRPr="00E034C1">
        <w:rPr>
          <w:i w:val="0"/>
          <w:iCs w:val="0"/>
          <w:lang w:bidi="ar-SA"/>
        </w:rPr>
        <w:br/>
      </w:r>
      <w:r w:rsidRPr="00E034C1">
        <w:rPr>
          <w:i w:val="0"/>
          <w:iCs w:val="0"/>
          <w:lang w:bidi="ar-SA"/>
        </w:rPr>
        <w:br/>
      </w:r>
      <w:r w:rsidRPr="00E034C1">
        <w:rPr>
          <w:i w:val="0"/>
          <w:iCs w:val="0"/>
          <w:shd w:val="clear" w:color="auto" w:fill="FFFFFF"/>
          <w:lang w:bidi="ar-SA"/>
        </w:rPr>
        <w:t xml:space="preserve">Для суб’єктів підприємництва, що працюють в транспортній галузі, </w:t>
      </w:r>
      <w:proofErr w:type="spellStart"/>
      <w:r w:rsidRPr="00E034C1">
        <w:rPr>
          <w:i w:val="0"/>
          <w:iCs w:val="0"/>
          <w:shd w:val="clear" w:color="auto" w:fill="FFFFFF"/>
          <w:lang w:bidi="ar-SA"/>
        </w:rPr>
        <w:t>коригуючим</w:t>
      </w:r>
      <w:proofErr w:type="spellEnd"/>
      <w:r w:rsidRPr="00E034C1">
        <w:rPr>
          <w:i w:val="0"/>
          <w:iCs w:val="0"/>
          <w:shd w:val="clear" w:color="auto" w:fill="FFFFFF"/>
          <w:lang w:bidi="ar-SA"/>
        </w:rPr>
        <w:t xml:space="preserve"> (пом’якшувальним) заходом є можливість коригування тарифів на послуги з перевезення пасажирів та багажу в автомобільному транспорті загального користування, розрахунок яких виконано відповідно Методики, що створить умови для захисту перевізника від впровадження збиткової господарської діяльності, його коригування в спосіб, визначений чинним законодавством України.</w:t>
      </w:r>
    </w:p>
    <w:sectPr w:rsidR="00E034C1" w:rsidRPr="00E034C1">
      <w:headerReference w:type="default" r:id="rId11"/>
      <w:pgSz w:w="12240" w:h="15840"/>
      <w:pgMar w:top="835" w:right="805" w:bottom="842" w:left="132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60A" w:rsidRDefault="004A060A">
      <w:r>
        <w:separator/>
      </w:r>
    </w:p>
  </w:endnote>
  <w:endnote w:type="continuationSeparator" w:id="0">
    <w:p w:rsidR="004A060A" w:rsidRDefault="004A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60A" w:rsidRDefault="004A060A"/>
  </w:footnote>
  <w:footnote w:type="continuationSeparator" w:id="0">
    <w:p w:rsidR="004A060A" w:rsidRDefault="004A06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EF4" w:rsidRDefault="003814D6">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2475230</wp:posOffset>
              </wp:positionH>
              <wp:positionV relativeFrom="page">
                <wp:posOffset>585470</wp:posOffset>
              </wp:positionV>
              <wp:extent cx="3181985" cy="204470"/>
              <wp:effectExtent l="0" t="4445" r="63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EF4" w:rsidRDefault="00DB6B49">
                          <w:pPr>
                            <w:pStyle w:val="a5"/>
                            <w:shd w:val="clear" w:color="auto" w:fill="auto"/>
                            <w:spacing w:line="240" w:lineRule="auto"/>
                          </w:pPr>
                          <w:r>
                            <w:rPr>
                              <w:rStyle w:val="a6"/>
                              <w:b/>
                              <w:bCs/>
                            </w:rPr>
                            <w:t>АНАЛІЗ РЕГУЛЯТОРНОГО ВПЛИВУ</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4.9pt;margin-top:46.1pt;width:250.55pt;height:16.1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gO7qwIAAKcFAAAOAAAAZHJzL2Uyb0RvYy54bWysVNuOmzAQfa/Uf7D8znJZkgBastoNoaq0&#10;vUi7/QAHTLBqbGR7A9uq/96xCcleXqq2PFiDPT5zZuZ4rq7HjqMDVZpJkePwIsCIikrWTOxz/O2h&#10;9BKMtCGiJlwKmuMnqvH1+v27q6HPaCRbyWuqEIAInQ19jltj+sz3ddXSjugL2VMBh41UHTHwq/Z+&#10;rcgA6B33oyBY+oNUda9kRbWG3WI6xGuH3zS0Ml+aRlODeI6Bm3GrcuvOrv76imR7RfqWVUca5C9Y&#10;dIQJCHqCKogh6FGxN1Adq5TUsjEXlex82TSsoi4HyCYMXmVz35KeulygOLo/lUn/P9jq8+GrQqyG&#10;3mEkSActeqCjQbdyRJGtztDrDJzue3AzI2xbT5up7u9k9V0jITctEXt6o5QcWkpqYBfam/6zqxOO&#10;tiC74ZOsIQx5NNIBjY3qLCAUAwE6dOnp1BlLpYLNyzAJ02SBUQVnURDHK9c6n2Tz7V5p84HKDlkj&#10;xwo679DJ4U4by4Zks4sNJmTJOHfd5+LFBjhOOxAbrtozy8I182capNtkm8ReHC23XhwUhXdTbmJv&#10;WYarRXFZbDZF+MvGDeOsZXVNhQ0zCyuM/6xxR4lPkjhJS0vOagtnKWm13224QgcCwi7d52oOJ2c3&#10;/yUNVwTI5VVKYRQHt1Hqlctk5cVlvPDSVZB4QZjepssgTuOifJnSHRP031NCQ47TRbSYxHQm/Sq3&#10;wH1vcyNZxwyMDs66HCcnJ5JZCW5F7VprCOOT/awUlv65FNDuudFOsFajk1rNuBsBxap4J+snkK6S&#10;oCzQJ8w7MFqpfmA0wOzIsYDhhhH/KED8dszMhpqN3WwQUcHFHBuMJnNjpnH02Cu2bwF3fl438EBK&#10;5rR75nB8VjANXArHyWXHzfN/53Wer+vfAAAA//8DAFBLAwQUAAYACAAAACEAiMQC0d0AAAAKAQAA&#10;DwAAAGRycy9kb3ducmV2LnhtbEyPwU7DMBBE70j8g7VI3KjTUEES4lSoEhdulAqJmxtv46j2Oord&#10;NPl7lhMcV/M087bezt6JCcfYB1KwXmUgkNpgeuoUHD7fHgoQMWky2gVCBQtG2Da3N7WuTLjSB077&#10;1AkuoVhpBTaloZIytha9jqswIHF2CqPXic+xk2bUVy73TuZZ9iS97okXrB5wZ7E97y9ewfP8FXCI&#10;uMPv09SOtl8K974odX83v76ASDinPxh+9VkdGnY6hguZKJyCx6Jk9aSgzHMQDBRlVoI4MplvNiCb&#10;Wv5/ofkBAAD//wMAUEsBAi0AFAAGAAgAAAAhALaDOJL+AAAA4QEAABMAAAAAAAAAAAAAAAAAAAAA&#10;AFtDb250ZW50X1R5cGVzXS54bWxQSwECLQAUAAYACAAAACEAOP0h/9YAAACUAQAACwAAAAAAAAAA&#10;AAAAAAAvAQAAX3JlbHMvLnJlbHNQSwECLQAUAAYACAAAACEA4dYDu6sCAACnBQAADgAAAAAAAAAA&#10;AAAAAAAuAgAAZHJzL2Uyb0RvYy54bWxQSwECLQAUAAYACAAAACEAiMQC0d0AAAAKAQAADwAAAAAA&#10;AAAAAAAAAAAFBQAAZHJzL2Rvd25yZXYueG1sUEsFBgAAAAAEAAQA8wAAAA8GAAAAAA==&#10;" filled="f" stroked="f">
              <v:textbox style="mso-fit-shape-to-text:t" inset="0,0,0,0">
                <w:txbxContent>
                  <w:p w:rsidR="00702EF4" w:rsidRDefault="00DB6B49">
                    <w:pPr>
                      <w:pStyle w:val="a5"/>
                      <w:shd w:val="clear" w:color="auto" w:fill="auto"/>
                      <w:spacing w:line="240" w:lineRule="auto"/>
                    </w:pPr>
                    <w:r>
                      <w:rPr>
                        <w:rStyle w:val="a6"/>
                        <w:b/>
                        <w:bCs/>
                      </w:rPr>
                      <w:t>АНАЛІЗ РЕГУЛЯТОРНОГО ВПЛИВУ</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EF4" w:rsidRDefault="00702E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81C68"/>
    <w:multiLevelType w:val="multilevel"/>
    <w:tmpl w:val="DCEE300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954571"/>
    <w:multiLevelType w:val="multilevel"/>
    <w:tmpl w:val="6AC0DB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C60286"/>
    <w:multiLevelType w:val="multilevel"/>
    <w:tmpl w:val="F6AA92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B43F92"/>
    <w:multiLevelType w:val="multilevel"/>
    <w:tmpl w:val="01EC1D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EF4"/>
    <w:rsid w:val="00011C02"/>
    <w:rsid w:val="00030956"/>
    <w:rsid w:val="00126243"/>
    <w:rsid w:val="003814D6"/>
    <w:rsid w:val="004577D6"/>
    <w:rsid w:val="004747BA"/>
    <w:rsid w:val="004A060A"/>
    <w:rsid w:val="004C03FB"/>
    <w:rsid w:val="005C69AD"/>
    <w:rsid w:val="00651B39"/>
    <w:rsid w:val="00700F48"/>
    <w:rsid w:val="00702EF4"/>
    <w:rsid w:val="0074644B"/>
    <w:rsid w:val="009D4D89"/>
    <w:rsid w:val="00AF6493"/>
    <w:rsid w:val="00B66462"/>
    <w:rsid w:val="00D47BFD"/>
    <w:rsid w:val="00DB6B49"/>
    <w:rsid w:val="00DC308A"/>
    <w:rsid w:val="00E034C1"/>
    <w:rsid w:val="00E4397B"/>
    <w:rsid w:val="00F10F1D"/>
    <w:rsid w:val="00F70E75"/>
    <w:rsid w:val="00F84E58"/>
    <w:rsid w:val="00F9418C"/>
    <w:rsid w:val="00FC0394"/>
    <w:rsid w:val="00FF19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8"/>
      <w:szCs w:val="28"/>
      <w:u w:val="none"/>
    </w:rPr>
  </w:style>
  <w:style w:type="paragraph" w:customStyle="1" w:styleId="10">
    <w:name w:val="Заголовок №1"/>
    <w:basedOn w:val="a"/>
    <w:link w:val="1"/>
    <w:pPr>
      <w:shd w:val="clear" w:color="auto" w:fill="FFFFFF"/>
      <w:spacing w:after="300" w:line="370" w:lineRule="exact"/>
      <w:ind w:hanging="1960"/>
      <w:jc w:val="center"/>
      <w:outlineLvl w:val="0"/>
    </w:pPr>
    <w:rPr>
      <w:rFonts w:ascii="Times New Roman" w:eastAsia="Times New Roman" w:hAnsi="Times New Roman" w:cs="Times New Roman"/>
      <w:b/>
      <w:bCs/>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480" w:line="370" w:lineRule="exact"/>
      <w:jc w:val="both"/>
    </w:pPr>
    <w:rPr>
      <w:rFonts w:ascii="Times New Roman" w:eastAsia="Times New Roman" w:hAnsi="Times New Roman" w:cs="Times New Roman"/>
      <w:sz w:val="28"/>
      <w:szCs w:val="28"/>
    </w:rPr>
  </w:style>
  <w:style w:type="paragraph" w:customStyle="1" w:styleId="a8">
    <w:name w:val="Подпись к таблице"/>
    <w:basedOn w:val="a"/>
    <w:link w:val="a7"/>
    <w:pPr>
      <w:shd w:val="clear" w:color="auto" w:fill="FFFFFF"/>
      <w:spacing w:line="370" w:lineRule="exact"/>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before="300" w:after="300" w:line="370" w:lineRule="exact"/>
      <w:ind w:firstLine="480"/>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300" w:line="370" w:lineRule="exact"/>
      <w:ind w:firstLine="760"/>
      <w:jc w:val="both"/>
    </w:pPr>
    <w:rPr>
      <w:rFonts w:ascii="Times New Roman" w:eastAsia="Times New Roman" w:hAnsi="Times New Roman" w:cs="Times New Roman"/>
      <w:i/>
      <w:iCs/>
      <w:sz w:val="28"/>
      <w:szCs w:val="28"/>
    </w:rPr>
  </w:style>
  <w:style w:type="paragraph" w:styleId="a9">
    <w:name w:val="Balloon Text"/>
    <w:basedOn w:val="a"/>
    <w:link w:val="aa"/>
    <w:uiPriority w:val="99"/>
    <w:semiHidden/>
    <w:unhideWhenUsed/>
    <w:rsid w:val="00E034C1"/>
    <w:rPr>
      <w:rFonts w:ascii="Tahoma" w:hAnsi="Tahoma" w:cs="Tahoma"/>
      <w:sz w:val="16"/>
      <w:szCs w:val="16"/>
    </w:rPr>
  </w:style>
  <w:style w:type="character" w:customStyle="1" w:styleId="aa">
    <w:name w:val="Текст у виносці Знак"/>
    <w:basedOn w:val="a0"/>
    <w:link w:val="a9"/>
    <w:uiPriority w:val="99"/>
    <w:semiHidden/>
    <w:rsid w:val="00E034C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8"/>
      <w:szCs w:val="28"/>
      <w:u w:val="none"/>
    </w:rPr>
  </w:style>
  <w:style w:type="paragraph" w:customStyle="1" w:styleId="10">
    <w:name w:val="Заголовок №1"/>
    <w:basedOn w:val="a"/>
    <w:link w:val="1"/>
    <w:pPr>
      <w:shd w:val="clear" w:color="auto" w:fill="FFFFFF"/>
      <w:spacing w:after="300" w:line="370" w:lineRule="exact"/>
      <w:ind w:hanging="1960"/>
      <w:jc w:val="center"/>
      <w:outlineLvl w:val="0"/>
    </w:pPr>
    <w:rPr>
      <w:rFonts w:ascii="Times New Roman" w:eastAsia="Times New Roman" w:hAnsi="Times New Roman" w:cs="Times New Roman"/>
      <w:b/>
      <w:bCs/>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480" w:line="370" w:lineRule="exact"/>
      <w:jc w:val="both"/>
    </w:pPr>
    <w:rPr>
      <w:rFonts w:ascii="Times New Roman" w:eastAsia="Times New Roman" w:hAnsi="Times New Roman" w:cs="Times New Roman"/>
      <w:sz w:val="28"/>
      <w:szCs w:val="28"/>
    </w:rPr>
  </w:style>
  <w:style w:type="paragraph" w:customStyle="1" w:styleId="a8">
    <w:name w:val="Подпись к таблице"/>
    <w:basedOn w:val="a"/>
    <w:link w:val="a7"/>
    <w:pPr>
      <w:shd w:val="clear" w:color="auto" w:fill="FFFFFF"/>
      <w:spacing w:line="370" w:lineRule="exact"/>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before="300" w:after="300" w:line="370" w:lineRule="exact"/>
      <w:ind w:firstLine="480"/>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300" w:line="370" w:lineRule="exact"/>
      <w:ind w:firstLine="760"/>
      <w:jc w:val="both"/>
    </w:pPr>
    <w:rPr>
      <w:rFonts w:ascii="Times New Roman" w:eastAsia="Times New Roman" w:hAnsi="Times New Roman" w:cs="Times New Roman"/>
      <w:i/>
      <w:iCs/>
      <w:sz w:val="28"/>
      <w:szCs w:val="28"/>
    </w:rPr>
  </w:style>
  <w:style w:type="paragraph" w:styleId="a9">
    <w:name w:val="Balloon Text"/>
    <w:basedOn w:val="a"/>
    <w:link w:val="aa"/>
    <w:uiPriority w:val="99"/>
    <w:semiHidden/>
    <w:unhideWhenUsed/>
    <w:rsid w:val="00E034C1"/>
    <w:rPr>
      <w:rFonts w:ascii="Tahoma" w:hAnsi="Tahoma" w:cs="Tahoma"/>
      <w:sz w:val="16"/>
      <w:szCs w:val="16"/>
    </w:rPr>
  </w:style>
  <w:style w:type="character" w:customStyle="1" w:styleId="aa">
    <w:name w:val="Текст у виносці Знак"/>
    <w:basedOn w:val="a0"/>
    <w:link w:val="a9"/>
    <w:uiPriority w:val="99"/>
    <w:semiHidden/>
    <w:rsid w:val="00E034C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314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FB3A5-CC1A-4B92-BB87-7F4EE7FCC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8368</Words>
  <Characters>4771</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Рішення (проект)</vt:lpstr>
    </vt:vector>
  </TitlesOfParts>
  <Company/>
  <LinksUpToDate>false</LinksUpToDate>
  <CharactersWithSpaces>13113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Рішення (проект)</dc:title>
  <dc:creator>Oksanka</dc:creator>
  <cp:lastModifiedBy>Oksanka</cp:lastModifiedBy>
  <cp:revision>10</cp:revision>
  <cp:lastPrinted>2021-06-15T12:31:00Z</cp:lastPrinted>
  <dcterms:created xsi:type="dcterms:W3CDTF">2021-06-14T11:35:00Z</dcterms:created>
  <dcterms:modified xsi:type="dcterms:W3CDTF">2021-06-17T13:47:00Z</dcterms:modified>
</cp:coreProperties>
</file>