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011" w:rsidRPr="00AC4011" w:rsidRDefault="00AC4011" w:rsidP="00AC4011">
      <w:pPr>
        <w:tabs>
          <w:tab w:val="left" w:pos="270"/>
        </w:tabs>
        <w:spacing w:after="0" w:line="240" w:lineRule="auto"/>
        <w:jc w:val="center"/>
        <w:rPr>
          <w:rFonts w:ascii="Times New Roman" w:eastAsia="Times New Roman" w:hAnsi="Times New Roman"/>
          <w:color w:val="000000"/>
          <w:sz w:val="28"/>
          <w:szCs w:val="20"/>
          <w:lang w:eastAsia="ru-RU"/>
        </w:rPr>
      </w:pPr>
      <w:r w:rsidRPr="00AC4011">
        <w:rPr>
          <w:rFonts w:ascii="Times New Roman" w:eastAsia="Times New Roman" w:hAnsi="Times New Roman"/>
          <w:noProof/>
          <w:color w:val="000000"/>
          <w:sz w:val="18"/>
          <w:szCs w:val="20"/>
          <w:lang w:eastAsia="uk-UA"/>
        </w:rPr>
        <w:drawing>
          <wp:inline distT="0" distB="0" distL="0" distR="0" wp14:anchorId="4B19D511" wp14:editId="390FCE6F">
            <wp:extent cx="498475" cy="6800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8475" cy="680085"/>
                    </a:xfrm>
                    <a:prstGeom prst="rect">
                      <a:avLst/>
                    </a:prstGeom>
                    <a:noFill/>
                    <a:ln>
                      <a:noFill/>
                    </a:ln>
                  </pic:spPr>
                </pic:pic>
              </a:graphicData>
            </a:graphic>
          </wp:inline>
        </w:drawing>
      </w:r>
    </w:p>
    <w:p w:rsidR="00AC4011" w:rsidRPr="00AC4011" w:rsidRDefault="00AC4011" w:rsidP="00AC4011">
      <w:pPr>
        <w:shd w:val="clear" w:color="auto" w:fill="FFFFFF"/>
        <w:spacing w:after="0" w:line="240" w:lineRule="auto"/>
        <w:jc w:val="center"/>
        <w:rPr>
          <w:rFonts w:ascii="Times New Roman" w:eastAsia="Times New Roman" w:hAnsi="Times New Roman"/>
          <w:sz w:val="32"/>
          <w:szCs w:val="32"/>
          <w:lang w:eastAsia="ru-RU"/>
        </w:rPr>
      </w:pPr>
      <w:r w:rsidRPr="00AC4011">
        <w:rPr>
          <w:rFonts w:ascii="Times New Roman" w:eastAsia="Times New Roman" w:hAnsi="Times New Roman"/>
          <w:sz w:val="32"/>
          <w:szCs w:val="32"/>
          <w:lang w:eastAsia="ru-RU"/>
        </w:rPr>
        <w:t xml:space="preserve">УКРАЇНА </w:t>
      </w:r>
    </w:p>
    <w:p w:rsidR="00AC4011" w:rsidRPr="00AC4011" w:rsidRDefault="00AC4011" w:rsidP="00AC4011">
      <w:pPr>
        <w:shd w:val="clear" w:color="auto" w:fill="FFFFFF"/>
        <w:spacing w:after="0" w:line="240" w:lineRule="auto"/>
        <w:jc w:val="center"/>
        <w:rPr>
          <w:rFonts w:ascii="Times New Roman" w:eastAsia="Times New Roman" w:hAnsi="Times New Roman"/>
          <w:b/>
          <w:sz w:val="32"/>
          <w:szCs w:val="24"/>
          <w:lang w:eastAsia="ru-RU"/>
        </w:rPr>
      </w:pPr>
      <w:r w:rsidRPr="00AC4011">
        <w:rPr>
          <w:rFonts w:ascii="Times New Roman" w:eastAsia="Times New Roman" w:hAnsi="Times New Roman"/>
          <w:b/>
          <w:sz w:val="32"/>
          <w:szCs w:val="24"/>
          <w:lang w:eastAsia="ru-RU"/>
        </w:rPr>
        <w:t>ГОРОДОЦЬКА МІСЬКА РАДА</w:t>
      </w:r>
    </w:p>
    <w:p w:rsidR="00AC4011" w:rsidRPr="00AC4011" w:rsidRDefault="00AC4011" w:rsidP="00AC4011">
      <w:pPr>
        <w:shd w:val="clear" w:color="auto" w:fill="FFFFFF"/>
        <w:spacing w:after="0" w:line="240" w:lineRule="auto"/>
        <w:jc w:val="center"/>
        <w:rPr>
          <w:rFonts w:ascii="Times New Roman" w:eastAsia="Times New Roman" w:hAnsi="Times New Roman"/>
          <w:sz w:val="24"/>
          <w:szCs w:val="24"/>
          <w:lang w:eastAsia="ru-RU"/>
        </w:rPr>
      </w:pPr>
      <w:r w:rsidRPr="00AC4011">
        <w:rPr>
          <w:rFonts w:ascii="Times New Roman" w:eastAsia="Times New Roman" w:hAnsi="Times New Roman"/>
          <w:b/>
          <w:sz w:val="28"/>
          <w:szCs w:val="28"/>
          <w:lang w:eastAsia="ru-RU"/>
        </w:rPr>
        <w:t>ЛЬВІВСЬКОЇ ОБЛАСТІ</w:t>
      </w:r>
    </w:p>
    <w:p w:rsidR="00AC4011" w:rsidRPr="00AC4011" w:rsidRDefault="00AC4011" w:rsidP="00AC4011">
      <w:pPr>
        <w:spacing w:after="0" w:line="360" w:lineRule="exact"/>
        <w:jc w:val="center"/>
        <w:rPr>
          <w:rFonts w:ascii="Times New Roman" w:eastAsia="Times New Roman" w:hAnsi="Times New Roman"/>
          <w:sz w:val="24"/>
          <w:szCs w:val="24"/>
          <w:lang w:eastAsia="ru-RU"/>
        </w:rPr>
      </w:pPr>
      <w:r w:rsidRPr="00AC4011">
        <w:rPr>
          <w:rFonts w:ascii="Times New Roman" w:eastAsia="Times New Roman" w:hAnsi="Times New Roman"/>
          <w:b/>
          <w:sz w:val="24"/>
          <w:szCs w:val="24"/>
          <w:lang w:eastAsia="ru-RU"/>
        </w:rPr>
        <w:t xml:space="preserve">м-н Гайдамаків, </w:t>
      </w:r>
      <w:smartTag w:uri="urn:schemas-microsoft-com:office:smarttags" w:element="metricconverter">
        <w:smartTagPr>
          <w:attr w:name="ProductID" w:val="6, м"/>
        </w:smartTagPr>
        <w:r w:rsidRPr="00AC4011">
          <w:rPr>
            <w:rFonts w:ascii="Times New Roman" w:eastAsia="Times New Roman" w:hAnsi="Times New Roman"/>
            <w:b/>
            <w:sz w:val="24"/>
            <w:szCs w:val="24"/>
            <w:lang w:eastAsia="ru-RU"/>
          </w:rPr>
          <w:t>6, м</w:t>
        </w:r>
      </w:smartTag>
      <w:r w:rsidRPr="00AC4011">
        <w:rPr>
          <w:rFonts w:ascii="Times New Roman" w:eastAsia="Times New Roman" w:hAnsi="Times New Roman"/>
          <w:b/>
          <w:sz w:val="24"/>
          <w:szCs w:val="24"/>
          <w:lang w:eastAsia="ru-RU"/>
        </w:rPr>
        <w:t xml:space="preserve">. Городок, Львівська обл., 81500, </w:t>
      </w:r>
      <w:proofErr w:type="spellStart"/>
      <w:r w:rsidRPr="00AC4011">
        <w:rPr>
          <w:rFonts w:ascii="Times New Roman" w:eastAsia="Times New Roman" w:hAnsi="Times New Roman"/>
          <w:b/>
          <w:sz w:val="24"/>
          <w:szCs w:val="24"/>
          <w:lang w:eastAsia="ru-RU"/>
        </w:rPr>
        <w:t>тел</w:t>
      </w:r>
      <w:proofErr w:type="spellEnd"/>
      <w:r w:rsidRPr="00AC4011">
        <w:rPr>
          <w:rFonts w:ascii="Times New Roman" w:eastAsia="Times New Roman" w:hAnsi="Times New Roman"/>
          <w:b/>
          <w:sz w:val="24"/>
          <w:szCs w:val="24"/>
          <w:lang w:eastAsia="ru-RU"/>
        </w:rPr>
        <w:t>/факс 3-02-70,</w:t>
      </w:r>
      <w:r w:rsidRPr="00AC4011">
        <w:rPr>
          <w:rFonts w:ascii="Times New Roman" w:eastAsia="Times New Roman" w:hAnsi="Times New Roman"/>
          <w:sz w:val="24"/>
          <w:szCs w:val="24"/>
          <w:lang w:eastAsia="ru-RU"/>
        </w:rPr>
        <w:t xml:space="preserve"> </w:t>
      </w:r>
    </w:p>
    <w:p w:rsidR="00AC4011" w:rsidRPr="00AC4011" w:rsidRDefault="00AC4011" w:rsidP="00AC4011">
      <w:pPr>
        <w:spacing w:after="0" w:line="360" w:lineRule="exact"/>
        <w:jc w:val="center"/>
        <w:rPr>
          <w:rFonts w:ascii="Times New Roman" w:eastAsia="Times New Roman" w:hAnsi="Times New Roman"/>
          <w:b/>
          <w:sz w:val="24"/>
          <w:szCs w:val="24"/>
          <w:lang w:eastAsia="ru-RU"/>
        </w:rPr>
      </w:pPr>
      <w:r w:rsidRPr="00AC4011">
        <w:rPr>
          <w:rFonts w:ascii="Times New Roman" w:eastAsia="Times New Roman" w:hAnsi="Times New Roman"/>
          <w:b/>
          <w:sz w:val="24"/>
          <w:szCs w:val="24"/>
          <w:lang w:eastAsia="ru-RU"/>
        </w:rPr>
        <w:t>E-</w:t>
      </w:r>
      <w:proofErr w:type="spellStart"/>
      <w:r w:rsidRPr="00AC4011">
        <w:rPr>
          <w:rFonts w:ascii="Times New Roman" w:eastAsia="Times New Roman" w:hAnsi="Times New Roman"/>
          <w:b/>
          <w:sz w:val="24"/>
          <w:szCs w:val="24"/>
          <w:lang w:eastAsia="ru-RU"/>
        </w:rPr>
        <w:t>mail</w:t>
      </w:r>
      <w:proofErr w:type="spellEnd"/>
      <w:r w:rsidRPr="00AC4011">
        <w:rPr>
          <w:rFonts w:ascii="Times New Roman" w:eastAsia="Times New Roman" w:hAnsi="Times New Roman"/>
          <w:b/>
          <w:sz w:val="24"/>
          <w:szCs w:val="24"/>
          <w:lang w:eastAsia="ru-RU"/>
        </w:rPr>
        <w:t>: gorodok_mr_lv@ukr.net</w:t>
      </w:r>
    </w:p>
    <w:p w:rsidR="00AC4011" w:rsidRPr="00AC4011" w:rsidRDefault="00AC4011" w:rsidP="00AC4011">
      <w:pPr>
        <w:spacing w:after="0" w:line="240" w:lineRule="auto"/>
        <w:ind w:left="4248" w:hanging="4248"/>
        <w:jc w:val="center"/>
        <w:rPr>
          <w:rFonts w:ascii="Times New Roman" w:eastAsia="Times New Roman" w:hAnsi="Times New Roman"/>
          <w:b/>
          <w:sz w:val="28"/>
          <w:szCs w:val="28"/>
          <w:lang w:eastAsia="ru-RU"/>
        </w:rPr>
      </w:pPr>
    </w:p>
    <w:p w:rsidR="00AC4011" w:rsidRPr="00AC4011" w:rsidRDefault="00AC4011" w:rsidP="00AC4011">
      <w:pPr>
        <w:spacing w:after="0" w:line="240" w:lineRule="auto"/>
        <w:ind w:left="4248" w:hanging="4248"/>
        <w:jc w:val="center"/>
        <w:rPr>
          <w:rFonts w:ascii="Times New Roman" w:eastAsia="Times New Roman" w:hAnsi="Times New Roman"/>
          <w:b/>
          <w:sz w:val="28"/>
          <w:szCs w:val="28"/>
          <w:lang w:eastAsia="ru-RU"/>
        </w:rPr>
      </w:pPr>
    </w:p>
    <w:p w:rsidR="00AC4011" w:rsidRPr="00AC4011" w:rsidRDefault="00AC4011" w:rsidP="00AC4011">
      <w:pPr>
        <w:pStyle w:val="a8"/>
        <w:ind w:left="3540" w:firstLine="708"/>
        <w:jc w:val="both"/>
        <w:rPr>
          <w:rFonts w:ascii="Times New Roman" w:hAnsi="Times New Roman"/>
          <w:b/>
          <w:sz w:val="28"/>
          <w:szCs w:val="28"/>
          <w:shd w:val="clear" w:color="auto" w:fill="FFFFFF"/>
        </w:rPr>
      </w:pPr>
      <w:proofErr w:type="spellStart"/>
      <w:r w:rsidRPr="00AC4011">
        <w:rPr>
          <w:rFonts w:ascii="Times New Roman" w:hAnsi="Times New Roman"/>
          <w:b/>
          <w:sz w:val="28"/>
          <w:szCs w:val="28"/>
          <w:shd w:val="clear" w:color="auto" w:fill="FFFFFF"/>
        </w:rPr>
        <w:t>Т.в.о</w:t>
      </w:r>
      <w:proofErr w:type="spellEnd"/>
      <w:r w:rsidRPr="00AC4011">
        <w:rPr>
          <w:rFonts w:ascii="Times New Roman" w:hAnsi="Times New Roman"/>
          <w:b/>
          <w:sz w:val="28"/>
          <w:szCs w:val="28"/>
          <w:shd w:val="clear" w:color="auto" w:fill="FFFFFF"/>
        </w:rPr>
        <w:t>. директору департаменту екології</w:t>
      </w:r>
    </w:p>
    <w:p w:rsidR="00AC4011" w:rsidRPr="00AC4011" w:rsidRDefault="00AC4011" w:rsidP="00AC4011">
      <w:pPr>
        <w:pStyle w:val="a8"/>
        <w:ind w:left="4248"/>
        <w:jc w:val="both"/>
        <w:rPr>
          <w:rFonts w:ascii="Times New Roman" w:hAnsi="Times New Roman"/>
          <w:b/>
          <w:sz w:val="28"/>
          <w:szCs w:val="28"/>
          <w:shd w:val="clear" w:color="auto" w:fill="FFFFFF"/>
        </w:rPr>
      </w:pPr>
      <w:r w:rsidRPr="00AC4011">
        <w:rPr>
          <w:rFonts w:ascii="Times New Roman" w:hAnsi="Times New Roman"/>
          <w:b/>
          <w:sz w:val="28"/>
          <w:szCs w:val="28"/>
          <w:shd w:val="clear" w:color="auto" w:fill="FFFFFF"/>
        </w:rPr>
        <w:t>та природних ресурсів Львівської обласної державної адміністрації</w:t>
      </w:r>
    </w:p>
    <w:p w:rsidR="00AC4011" w:rsidRPr="00AC4011" w:rsidRDefault="00AC4011" w:rsidP="00AC4011">
      <w:pPr>
        <w:pStyle w:val="a8"/>
        <w:ind w:left="3540" w:firstLine="708"/>
        <w:jc w:val="both"/>
        <w:rPr>
          <w:rFonts w:ascii="Times New Roman" w:hAnsi="Times New Roman"/>
          <w:b/>
          <w:sz w:val="28"/>
          <w:szCs w:val="28"/>
          <w:shd w:val="clear" w:color="auto" w:fill="FFFFFF"/>
        </w:rPr>
      </w:pPr>
      <w:proofErr w:type="spellStart"/>
      <w:r w:rsidRPr="00AC4011">
        <w:rPr>
          <w:rFonts w:ascii="Times New Roman" w:hAnsi="Times New Roman"/>
          <w:b/>
          <w:sz w:val="28"/>
          <w:szCs w:val="28"/>
          <w:shd w:val="clear" w:color="auto" w:fill="FFFFFF"/>
        </w:rPr>
        <w:t>Війтик</w:t>
      </w:r>
      <w:proofErr w:type="spellEnd"/>
      <w:r w:rsidRPr="00AC4011">
        <w:rPr>
          <w:rFonts w:ascii="Times New Roman" w:hAnsi="Times New Roman"/>
          <w:b/>
          <w:sz w:val="28"/>
          <w:szCs w:val="28"/>
          <w:shd w:val="clear" w:color="auto" w:fill="FFFFFF"/>
        </w:rPr>
        <w:t xml:space="preserve"> О.Г.</w:t>
      </w:r>
    </w:p>
    <w:p w:rsidR="00AC4011" w:rsidRPr="00AC4011" w:rsidRDefault="00AC4011" w:rsidP="00AC4011">
      <w:pPr>
        <w:pStyle w:val="a8"/>
        <w:ind w:firstLine="708"/>
        <w:jc w:val="both"/>
        <w:rPr>
          <w:rFonts w:ascii="Times New Roman" w:hAnsi="Times New Roman"/>
          <w:sz w:val="28"/>
          <w:szCs w:val="28"/>
          <w:shd w:val="clear" w:color="auto" w:fill="FFFFFF"/>
        </w:rPr>
      </w:pPr>
    </w:p>
    <w:p w:rsidR="00123443" w:rsidRPr="00AC4011" w:rsidRDefault="00123443" w:rsidP="00123443">
      <w:pPr>
        <w:jc w:val="center"/>
        <w:rPr>
          <w:rFonts w:ascii="Times New Roman" w:eastAsia="Times New Roman" w:hAnsi="Times New Roman" w:cs="Times New Roman"/>
          <w:b/>
          <w:bCs/>
          <w:color w:val="333333"/>
          <w:kern w:val="36"/>
          <w:sz w:val="26"/>
          <w:szCs w:val="26"/>
          <w:lang w:eastAsia="ru-RU"/>
        </w:rPr>
      </w:pPr>
      <w:r w:rsidRPr="00AC4011">
        <w:rPr>
          <w:rFonts w:ascii="Times New Roman" w:eastAsia="Times New Roman" w:hAnsi="Times New Roman" w:cs="Times New Roman"/>
          <w:b/>
          <w:bCs/>
          <w:color w:val="333333"/>
          <w:kern w:val="36"/>
          <w:sz w:val="26"/>
          <w:szCs w:val="26"/>
          <w:lang w:eastAsia="ru-RU"/>
        </w:rPr>
        <w:t xml:space="preserve">Заява </w:t>
      </w:r>
    </w:p>
    <w:p w:rsidR="00123443" w:rsidRPr="00AC4011" w:rsidRDefault="00123443" w:rsidP="00123443">
      <w:pPr>
        <w:spacing w:after="0" w:line="240" w:lineRule="auto"/>
        <w:jc w:val="center"/>
        <w:rPr>
          <w:rFonts w:ascii="Times New Roman" w:eastAsia="Times New Roman" w:hAnsi="Times New Roman" w:cs="Times New Roman"/>
          <w:b/>
          <w:bCs/>
          <w:color w:val="333333"/>
          <w:kern w:val="36"/>
          <w:sz w:val="26"/>
          <w:szCs w:val="26"/>
          <w:lang w:eastAsia="ru-RU"/>
        </w:rPr>
      </w:pPr>
      <w:r w:rsidRPr="00AC4011">
        <w:rPr>
          <w:rFonts w:ascii="Times New Roman" w:eastAsia="Times New Roman" w:hAnsi="Times New Roman" w:cs="Times New Roman"/>
          <w:b/>
          <w:bCs/>
          <w:color w:val="333333"/>
          <w:kern w:val="36"/>
          <w:sz w:val="26"/>
          <w:szCs w:val="26"/>
          <w:lang w:eastAsia="ru-RU"/>
        </w:rPr>
        <w:t xml:space="preserve">про визначення обсягу стратегічної екологічної оцінки </w:t>
      </w:r>
    </w:p>
    <w:p w:rsidR="00123443" w:rsidRPr="00AC4011" w:rsidRDefault="00123443" w:rsidP="00123443">
      <w:pPr>
        <w:spacing w:after="0" w:line="240" w:lineRule="auto"/>
        <w:jc w:val="center"/>
        <w:rPr>
          <w:rFonts w:ascii="Times New Roman" w:hAnsi="Times New Roman" w:cs="Times New Roman"/>
          <w:b/>
          <w:bCs/>
          <w:color w:val="1D1B11"/>
          <w:sz w:val="26"/>
          <w:szCs w:val="26"/>
          <w:lang w:eastAsia="ru-RU"/>
        </w:rPr>
      </w:pPr>
      <w:r w:rsidRPr="00AC4011">
        <w:rPr>
          <w:rFonts w:ascii="Times New Roman" w:eastAsia="Times New Roman" w:hAnsi="Times New Roman" w:cs="Times New Roman"/>
          <w:b/>
          <w:bCs/>
          <w:color w:val="333333"/>
          <w:kern w:val="36"/>
          <w:sz w:val="26"/>
          <w:szCs w:val="26"/>
          <w:lang w:eastAsia="ru-RU"/>
        </w:rPr>
        <w:t xml:space="preserve">Детального плану території щодо </w:t>
      </w:r>
      <w:r w:rsidRPr="00AC4011">
        <w:rPr>
          <w:rFonts w:ascii="Times New Roman" w:hAnsi="Times New Roman" w:cs="Times New Roman"/>
          <w:b/>
          <w:bCs/>
          <w:color w:val="1D1B11"/>
          <w:sz w:val="26"/>
          <w:szCs w:val="26"/>
          <w:lang w:eastAsia="ru-RU"/>
        </w:rPr>
        <w:t xml:space="preserve">зміни цільового призначення земельної ділянки приватної власності гр. </w:t>
      </w:r>
      <w:proofErr w:type="spellStart"/>
      <w:r w:rsidRPr="00AC4011">
        <w:rPr>
          <w:rFonts w:ascii="Times New Roman" w:hAnsi="Times New Roman" w:cs="Times New Roman"/>
          <w:b/>
          <w:bCs/>
          <w:color w:val="1D1B11"/>
          <w:sz w:val="26"/>
          <w:szCs w:val="26"/>
          <w:lang w:eastAsia="ru-RU"/>
        </w:rPr>
        <w:t>Осіпчука</w:t>
      </w:r>
      <w:proofErr w:type="spellEnd"/>
      <w:r w:rsidRPr="00AC4011">
        <w:rPr>
          <w:rFonts w:ascii="Times New Roman" w:hAnsi="Times New Roman" w:cs="Times New Roman"/>
          <w:b/>
          <w:bCs/>
          <w:color w:val="1D1B11"/>
          <w:sz w:val="26"/>
          <w:szCs w:val="26"/>
          <w:lang w:eastAsia="ru-RU"/>
        </w:rPr>
        <w:t xml:space="preserve"> Анатолія Васильовича з «для ведення особистого селянського господарства» на «для будівництва адміністративних будинків, офісних будівель компаній, які займаються підприємницькою діяльністю, пов’язаною з отриманням прибутку» </w:t>
      </w:r>
    </w:p>
    <w:p w:rsidR="00123443" w:rsidRPr="00AC4011" w:rsidRDefault="00123443" w:rsidP="00123443">
      <w:pPr>
        <w:spacing w:after="0" w:line="240" w:lineRule="auto"/>
        <w:jc w:val="center"/>
        <w:rPr>
          <w:rFonts w:ascii="Times New Roman" w:eastAsia="Times New Roman" w:hAnsi="Times New Roman" w:cs="Times New Roman"/>
          <w:color w:val="333333"/>
          <w:sz w:val="26"/>
          <w:szCs w:val="26"/>
          <w:lang w:eastAsia="ru-RU"/>
        </w:rPr>
      </w:pPr>
      <w:r w:rsidRPr="00AC4011">
        <w:rPr>
          <w:rFonts w:ascii="Times New Roman" w:hAnsi="Times New Roman" w:cs="Times New Roman"/>
          <w:b/>
          <w:bCs/>
          <w:color w:val="1D1B11"/>
          <w:sz w:val="26"/>
          <w:szCs w:val="26"/>
          <w:lang w:eastAsia="ru-RU"/>
        </w:rPr>
        <w:t>в с. Бартатів Львівського району Львівської області.</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Загальні положення</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b/>
          <w:bCs/>
          <w:color w:val="333333"/>
          <w:sz w:val="26"/>
          <w:szCs w:val="26"/>
          <w:lang w:eastAsia="ru-RU"/>
        </w:rPr>
        <w:t>Замовник СЕО</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Городоцька міська рада</w:t>
      </w:r>
      <w:r w:rsidR="00AC4011">
        <w:rPr>
          <w:rFonts w:ascii="Times New Roman" w:eastAsia="Times New Roman" w:hAnsi="Times New Roman" w:cs="Times New Roman"/>
          <w:color w:val="333333"/>
          <w:sz w:val="26"/>
          <w:szCs w:val="26"/>
          <w:lang w:eastAsia="ru-RU"/>
        </w:rPr>
        <w:t xml:space="preserve"> Львівської області</w:t>
      </w:r>
      <w:r w:rsidRPr="00AC4011">
        <w:rPr>
          <w:rFonts w:ascii="Times New Roman" w:eastAsia="Times New Roman" w:hAnsi="Times New Roman" w:cs="Times New Roman"/>
          <w:color w:val="333333"/>
          <w:sz w:val="26"/>
          <w:szCs w:val="26"/>
          <w:lang w:eastAsia="ru-RU"/>
        </w:rPr>
        <w:t xml:space="preserve">. </w:t>
      </w:r>
      <w:r w:rsidRPr="00AC4011">
        <w:rPr>
          <w:rFonts w:ascii="Times New Roman" w:hAnsi="Times New Roman" w:cs="Times New Roman"/>
          <w:bCs/>
          <w:color w:val="1D1B11"/>
          <w:sz w:val="26"/>
          <w:szCs w:val="26"/>
          <w:lang w:eastAsia="ru-RU"/>
        </w:rPr>
        <w:t xml:space="preserve">81500, Львівська область, Львівський район, </w:t>
      </w:r>
      <w:proofErr w:type="spellStart"/>
      <w:r w:rsidRPr="00AC4011">
        <w:rPr>
          <w:rFonts w:ascii="Times New Roman" w:hAnsi="Times New Roman" w:cs="Times New Roman"/>
          <w:bCs/>
          <w:color w:val="1D1B11"/>
          <w:sz w:val="26"/>
          <w:szCs w:val="26"/>
          <w:lang w:eastAsia="ru-RU"/>
        </w:rPr>
        <w:t>м.Городок</w:t>
      </w:r>
      <w:proofErr w:type="spellEnd"/>
      <w:r w:rsidRPr="00AC4011">
        <w:rPr>
          <w:rFonts w:ascii="Times New Roman" w:hAnsi="Times New Roman" w:cs="Times New Roman"/>
          <w:bCs/>
          <w:color w:val="1D1B11"/>
          <w:sz w:val="26"/>
          <w:szCs w:val="26"/>
          <w:lang w:eastAsia="ru-RU"/>
        </w:rPr>
        <w:t>, майдан Гайдамаків, 6</w:t>
      </w:r>
      <w:r w:rsidRPr="00AC4011">
        <w:rPr>
          <w:rFonts w:ascii="Times New Roman" w:eastAsia="Times New Roman" w:hAnsi="Times New Roman" w:cs="Times New Roman"/>
          <w:color w:val="333333"/>
          <w:sz w:val="26"/>
          <w:szCs w:val="26"/>
          <w:lang w:eastAsia="ru-RU"/>
        </w:rPr>
        <w:t>.</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b/>
          <w:bCs/>
          <w:color w:val="333333"/>
          <w:sz w:val="26"/>
          <w:szCs w:val="26"/>
          <w:lang w:eastAsia="ru-RU"/>
        </w:rPr>
        <w:t>Вид та основні цілі документу державного планування</w:t>
      </w:r>
    </w:p>
    <w:p w:rsidR="00123443" w:rsidRPr="00AC4011" w:rsidRDefault="00123443" w:rsidP="00AC4011">
      <w:pPr>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Детальний план території </w:t>
      </w:r>
      <w:r w:rsidRPr="00AC4011">
        <w:rPr>
          <w:rFonts w:ascii="Times New Roman" w:hAnsi="Times New Roman" w:cs="Times New Roman"/>
          <w:bCs/>
          <w:color w:val="1D1B11"/>
          <w:sz w:val="26"/>
          <w:szCs w:val="26"/>
          <w:lang w:eastAsia="ru-RU"/>
        </w:rPr>
        <w:t xml:space="preserve">зміни цільового призначення земельної ділянки приватної власності гр. </w:t>
      </w:r>
      <w:proofErr w:type="spellStart"/>
      <w:r w:rsidRPr="00AC4011">
        <w:rPr>
          <w:rFonts w:ascii="Times New Roman" w:hAnsi="Times New Roman" w:cs="Times New Roman"/>
          <w:bCs/>
          <w:color w:val="1D1B11"/>
          <w:sz w:val="26"/>
          <w:szCs w:val="26"/>
          <w:lang w:eastAsia="ru-RU"/>
        </w:rPr>
        <w:t>Осіпчука</w:t>
      </w:r>
      <w:proofErr w:type="spellEnd"/>
      <w:r w:rsidRPr="00AC4011">
        <w:rPr>
          <w:rFonts w:ascii="Times New Roman" w:hAnsi="Times New Roman" w:cs="Times New Roman"/>
          <w:bCs/>
          <w:color w:val="1D1B11"/>
          <w:sz w:val="26"/>
          <w:szCs w:val="26"/>
          <w:lang w:eastAsia="ru-RU"/>
        </w:rPr>
        <w:t xml:space="preserve"> Анатолія Васильовича з «для ведення особистого селянського господарства» на «для будівництва адміністративних будинків, офісних будівель компаній, які займаються підприємницькою діяльністю, пов’язаною з отриманням прибутку» в с. Бартатів Львівського району Львівської області</w:t>
      </w:r>
      <w:r w:rsidRPr="00AC4011">
        <w:rPr>
          <w:rFonts w:ascii="Times New Roman" w:eastAsia="Times New Roman" w:hAnsi="Times New Roman" w:cs="Times New Roman"/>
          <w:color w:val="333333"/>
          <w:sz w:val="26"/>
          <w:szCs w:val="26"/>
          <w:lang w:eastAsia="ru-RU"/>
        </w:rPr>
        <w:t xml:space="preserve"> є основним видом містобудівної документації на місцевому рівні, яка призначена для обґрунтування довгострокової стратегії планування, забудови та іншого використання території.</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Детальний план території розробляється та затверджується в інтересах відповідної територіальної громади з урахуванням державних, громадських та приватних інтересів та визначає основні принципи і напрямки планувальної організації та функціонального призначення території, формування системи громадського обслуговування населення, організації інженерно-транспортної інфраструктури, інженерної підготовки території.</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Проект детального планування території виконується з метою уточнення, аналізу існуючого використання території, розробки варіанту планувальної інфраструктури та забудови земельної ділянки з врахуванням інвестиційних намірів будівництва з врахуванням сучасного стану території відповідно до чинних законодавчих та нормативних актів.</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Детальний план території розробляється на підставі наступних документів:</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lastRenderedPageBreak/>
        <w:t xml:space="preserve">– рішення </w:t>
      </w:r>
      <w:r w:rsidRPr="00AC4011">
        <w:rPr>
          <w:rFonts w:ascii="Times New Roman" w:hAnsi="Times New Roman" w:cs="Times New Roman"/>
          <w:sz w:val="26"/>
          <w:szCs w:val="26"/>
        </w:rPr>
        <w:t xml:space="preserve">Городоцької міської ради </w:t>
      </w:r>
      <w:r w:rsidRPr="00AC4011">
        <w:rPr>
          <w:rFonts w:ascii="Times New Roman" w:hAnsi="Times New Roman" w:cs="Times New Roman"/>
          <w:color w:val="000000"/>
          <w:spacing w:val="-4"/>
          <w:sz w:val="26"/>
          <w:szCs w:val="26"/>
        </w:rPr>
        <w:t xml:space="preserve">№22/24-5070 від 29.09.2022р. </w:t>
      </w:r>
      <w:r w:rsidRPr="00AC4011">
        <w:rPr>
          <w:rFonts w:ascii="Times New Roman" w:eastAsia="Times New Roman" w:hAnsi="Times New Roman" w:cs="Times New Roman"/>
          <w:color w:val="333333"/>
          <w:sz w:val="26"/>
          <w:szCs w:val="26"/>
          <w:lang w:eastAsia="ru-RU"/>
        </w:rPr>
        <w:t>Львівської області;</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завдання на проектування детального плану території </w:t>
      </w:r>
      <w:r w:rsidRPr="00AC4011">
        <w:rPr>
          <w:rFonts w:ascii="Times New Roman" w:hAnsi="Times New Roman" w:cs="Times New Roman"/>
          <w:bCs/>
          <w:color w:val="1D1B11"/>
          <w:sz w:val="26"/>
          <w:szCs w:val="26"/>
          <w:lang w:eastAsia="ru-RU"/>
        </w:rPr>
        <w:t xml:space="preserve">зміни цільового призначення земельної ділянки приватної власності гр. </w:t>
      </w:r>
      <w:proofErr w:type="spellStart"/>
      <w:r w:rsidRPr="00AC4011">
        <w:rPr>
          <w:rFonts w:ascii="Times New Roman" w:hAnsi="Times New Roman" w:cs="Times New Roman"/>
          <w:bCs/>
          <w:color w:val="1D1B11"/>
          <w:sz w:val="26"/>
          <w:szCs w:val="26"/>
          <w:lang w:eastAsia="ru-RU"/>
        </w:rPr>
        <w:t>Осіпчука</w:t>
      </w:r>
      <w:proofErr w:type="spellEnd"/>
      <w:r w:rsidRPr="00AC4011">
        <w:rPr>
          <w:rFonts w:ascii="Times New Roman" w:hAnsi="Times New Roman" w:cs="Times New Roman"/>
          <w:bCs/>
          <w:color w:val="1D1B11"/>
          <w:sz w:val="26"/>
          <w:szCs w:val="26"/>
          <w:lang w:eastAsia="ru-RU"/>
        </w:rPr>
        <w:t xml:space="preserve"> Анатолія Васильовича з «для ведення особистого селянського господарства» на «для будівництва адміністративних будинків, офісних будівель компаній, які займаються підприємницькою діяльністю, пов’язаною з отриманням прибутку» в с. Бартатів Львівського району Львівської області</w:t>
      </w:r>
      <w:r w:rsidRPr="00AC4011">
        <w:rPr>
          <w:rFonts w:ascii="Times New Roman" w:eastAsia="Times New Roman" w:hAnsi="Times New Roman" w:cs="Times New Roman"/>
          <w:color w:val="333333"/>
          <w:sz w:val="26"/>
          <w:szCs w:val="26"/>
          <w:lang w:eastAsia="ru-RU"/>
        </w:rPr>
        <w:t>;</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витягу на право власності на земельну ділянку;</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w:t>
      </w:r>
      <w:proofErr w:type="spellStart"/>
      <w:r w:rsidRPr="00AC4011">
        <w:rPr>
          <w:rFonts w:ascii="Times New Roman" w:eastAsia="Times New Roman" w:hAnsi="Times New Roman" w:cs="Times New Roman"/>
          <w:color w:val="333333"/>
          <w:sz w:val="26"/>
          <w:szCs w:val="26"/>
          <w:lang w:eastAsia="ru-RU"/>
        </w:rPr>
        <w:t>топографогеодезичного</w:t>
      </w:r>
      <w:proofErr w:type="spellEnd"/>
      <w:r w:rsidRPr="00AC4011">
        <w:rPr>
          <w:rFonts w:ascii="Times New Roman" w:eastAsia="Times New Roman" w:hAnsi="Times New Roman" w:cs="Times New Roman"/>
          <w:color w:val="333333"/>
          <w:sz w:val="26"/>
          <w:szCs w:val="26"/>
          <w:lang w:eastAsia="ru-RU"/>
        </w:rPr>
        <w:t xml:space="preserve"> знімання земельної ділянки з наявністю інженерних мереж.</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Детальний план території визначає:</w:t>
      </w:r>
    </w:p>
    <w:p w:rsidR="00123443" w:rsidRPr="00AC4011" w:rsidRDefault="00123443" w:rsidP="00123443">
      <w:pPr>
        <w:pStyle w:val="a3"/>
        <w:shd w:val="clear" w:color="auto" w:fill="FFFFFF"/>
        <w:spacing w:before="0" w:beforeAutospacing="0" w:after="0" w:afterAutospacing="0"/>
        <w:jc w:val="both"/>
        <w:rPr>
          <w:color w:val="333333"/>
          <w:sz w:val="26"/>
          <w:szCs w:val="26"/>
          <w:lang w:val="uk-UA"/>
        </w:rPr>
      </w:pPr>
      <w:r w:rsidRPr="00AC4011">
        <w:rPr>
          <w:color w:val="333333"/>
          <w:sz w:val="26"/>
          <w:szCs w:val="26"/>
          <w:lang w:val="uk-UA"/>
        </w:rPr>
        <w:t xml:space="preserve">– </w:t>
      </w:r>
      <w:r w:rsidR="00FA0F64" w:rsidRPr="00AC4011">
        <w:rPr>
          <w:color w:val="333333"/>
          <w:sz w:val="26"/>
          <w:szCs w:val="26"/>
          <w:lang w:val="uk-UA"/>
        </w:rPr>
        <w:t>обґрунтування</w:t>
      </w:r>
      <w:r w:rsidRPr="00AC4011">
        <w:rPr>
          <w:color w:val="333333"/>
          <w:sz w:val="26"/>
          <w:szCs w:val="26"/>
          <w:lang w:val="uk-UA"/>
        </w:rPr>
        <w:t>  майбутніх потреб і визначення переважних напрямків  використання територій;</w:t>
      </w:r>
    </w:p>
    <w:p w:rsidR="00123443" w:rsidRPr="00AC4011" w:rsidRDefault="00123443" w:rsidP="00123443">
      <w:pPr>
        <w:pStyle w:val="a3"/>
        <w:shd w:val="clear" w:color="auto" w:fill="FFFFFF"/>
        <w:spacing w:before="0" w:beforeAutospacing="0" w:after="0" w:afterAutospacing="0"/>
        <w:jc w:val="both"/>
        <w:rPr>
          <w:color w:val="333333"/>
          <w:sz w:val="26"/>
          <w:szCs w:val="26"/>
          <w:lang w:val="uk-UA"/>
        </w:rPr>
      </w:pPr>
      <w:r w:rsidRPr="00AC4011">
        <w:rPr>
          <w:color w:val="333333"/>
          <w:sz w:val="26"/>
          <w:szCs w:val="26"/>
          <w:lang w:val="uk-UA"/>
        </w:rPr>
        <w:t>- урахування державних, громадських і приватних інтересів  під час планування, забудови  та іншого  використання територій  з дотриманням вимог містобудівного, санітарного, екологічного, природоохоронного, протипожежного та іншого законодавства;</w:t>
      </w:r>
    </w:p>
    <w:p w:rsidR="00123443" w:rsidRPr="00AC4011" w:rsidRDefault="00123443" w:rsidP="00123443">
      <w:pPr>
        <w:pStyle w:val="a3"/>
        <w:shd w:val="clear" w:color="auto" w:fill="FFFFFF"/>
        <w:spacing w:before="0" w:beforeAutospacing="0" w:after="0" w:afterAutospacing="0"/>
        <w:jc w:val="both"/>
        <w:rPr>
          <w:color w:val="333333"/>
          <w:sz w:val="26"/>
          <w:szCs w:val="26"/>
          <w:lang w:val="uk-UA"/>
        </w:rPr>
      </w:pPr>
      <w:r w:rsidRPr="00AC4011">
        <w:rPr>
          <w:color w:val="333333"/>
          <w:sz w:val="26"/>
          <w:szCs w:val="26"/>
          <w:lang w:val="uk-UA"/>
        </w:rPr>
        <w:t xml:space="preserve">- </w:t>
      </w:r>
      <w:r w:rsidR="00FA0F64" w:rsidRPr="00AC4011">
        <w:rPr>
          <w:color w:val="333333"/>
          <w:sz w:val="26"/>
          <w:szCs w:val="26"/>
          <w:lang w:val="uk-UA"/>
        </w:rPr>
        <w:t>обґрунтування</w:t>
      </w:r>
      <w:r w:rsidRPr="00AC4011">
        <w:rPr>
          <w:color w:val="333333"/>
          <w:sz w:val="26"/>
          <w:szCs w:val="26"/>
          <w:lang w:val="uk-UA"/>
        </w:rPr>
        <w:t>  та визначення території  проектування  для містобудівних потреб;</w:t>
      </w:r>
    </w:p>
    <w:p w:rsidR="00123443" w:rsidRPr="00AC4011" w:rsidRDefault="00123443" w:rsidP="00123443">
      <w:pPr>
        <w:pStyle w:val="a3"/>
        <w:shd w:val="clear" w:color="auto" w:fill="FFFFFF"/>
        <w:spacing w:before="0" w:beforeAutospacing="0" w:after="0" w:afterAutospacing="0"/>
        <w:jc w:val="both"/>
        <w:rPr>
          <w:color w:val="333333"/>
          <w:sz w:val="26"/>
          <w:szCs w:val="26"/>
          <w:lang w:val="uk-UA"/>
        </w:rPr>
      </w:pPr>
      <w:r w:rsidRPr="00AC4011">
        <w:rPr>
          <w:color w:val="333333"/>
          <w:sz w:val="26"/>
          <w:szCs w:val="26"/>
          <w:lang w:val="uk-UA"/>
        </w:rPr>
        <w:t>- забезпечення  раціонального використання території;</w:t>
      </w:r>
    </w:p>
    <w:p w:rsidR="00123443" w:rsidRPr="00AC4011" w:rsidRDefault="00123443" w:rsidP="00123443">
      <w:pPr>
        <w:pStyle w:val="a3"/>
        <w:shd w:val="clear" w:color="auto" w:fill="FFFFFF"/>
        <w:spacing w:before="0" w:beforeAutospacing="0" w:after="0" w:afterAutospacing="0"/>
        <w:jc w:val="both"/>
        <w:rPr>
          <w:color w:val="333333"/>
          <w:sz w:val="26"/>
          <w:szCs w:val="26"/>
          <w:lang w:val="uk-UA"/>
        </w:rPr>
      </w:pPr>
      <w:r w:rsidRPr="00AC4011">
        <w:rPr>
          <w:color w:val="333333"/>
          <w:sz w:val="26"/>
          <w:szCs w:val="26"/>
          <w:lang w:val="uk-UA"/>
        </w:rPr>
        <w:t>- визначення на території  проектування  особливих  функціональних зон, встановлення передбачених законодавством  обмежень на їх планування, забудову  та інше використання, розроблення містобудівних  заходів щодо охорони довкілля  та раціонального використання території.</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b/>
          <w:color w:val="333333"/>
          <w:sz w:val="26"/>
          <w:szCs w:val="26"/>
          <w:lang w:eastAsia="ru-RU"/>
        </w:rPr>
      </w:pPr>
      <w:r w:rsidRPr="00AC4011">
        <w:rPr>
          <w:rFonts w:ascii="Times New Roman" w:eastAsia="Times New Roman" w:hAnsi="Times New Roman" w:cs="Times New Roman"/>
          <w:b/>
          <w:color w:val="333333"/>
          <w:sz w:val="26"/>
          <w:szCs w:val="26"/>
          <w:lang w:eastAsia="ru-RU"/>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123443" w:rsidRDefault="00123443" w:rsidP="00123443">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Територія, яка розглядається даним детальним планом, заходиться в центральній частині с. Бартатів біля автомобільного шляху міжнародного значення </w:t>
      </w:r>
      <w:r w:rsidRPr="00AC4011">
        <w:rPr>
          <w:rFonts w:ascii="Times New Roman" w:hAnsi="Times New Roman" w:cs="Times New Roman"/>
          <w:sz w:val="26"/>
          <w:szCs w:val="26"/>
        </w:rPr>
        <w:t>М-11 Львів-Шегині</w:t>
      </w:r>
      <w:r w:rsidRPr="00AC4011">
        <w:rPr>
          <w:rFonts w:ascii="Times New Roman" w:eastAsia="Times New Roman" w:hAnsi="Times New Roman" w:cs="Times New Roman"/>
          <w:color w:val="333333"/>
          <w:sz w:val="26"/>
          <w:szCs w:val="26"/>
          <w:lang w:eastAsia="ru-RU"/>
        </w:rPr>
        <w:t>.</w:t>
      </w:r>
    </w:p>
    <w:p w:rsidR="00FA0F64" w:rsidRPr="00AC4011" w:rsidRDefault="00FA0F64" w:rsidP="00FA0F64">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Площа території в межах розроблення детального плану </w:t>
      </w:r>
      <w:proofErr w:type="spellStart"/>
      <w:r w:rsidRPr="00AC4011">
        <w:rPr>
          <w:rFonts w:ascii="Times New Roman" w:eastAsia="Times New Roman" w:hAnsi="Times New Roman" w:cs="Times New Roman"/>
          <w:color w:val="333333"/>
          <w:sz w:val="26"/>
          <w:szCs w:val="26"/>
          <w:lang w:eastAsia="ru-RU"/>
        </w:rPr>
        <w:t>товно</w:t>
      </w:r>
      <w:proofErr w:type="spellEnd"/>
      <w:r w:rsidRPr="00AC4011">
        <w:rPr>
          <w:rFonts w:ascii="Times New Roman" w:eastAsia="Times New Roman" w:hAnsi="Times New Roman" w:cs="Times New Roman"/>
          <w:color w:val="333333"/>
          <w:sz w:val="26"/>
          <w:szCs w:val="26"/>
          <w:lang w:eastAsia="ru-RU"/>
        </w:rPr>
        <w:t xml:space="preserve"> становить 7,3315 га. Детальний план розробляється на ділянку (площею 4,00 га) як комплексне проектне рішення з планувальним розподілом. Загальна площа проектованої ділянки становить 0,1579 га. </w:t>
      </w:r>
    </w:p>
    <w:p w:rsidR="00FA0F64" w:rsidRPr="00AC4011" w:rsidRDefault="00FA0F64" w:rsidP="00FA0F64">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Цільове призначення земельної ділянки:</w:t>
      </w:r>
    </w:p>
    <w:p w:rsidR="00FA0F64" w:rsidRPr="00AC4011" w:rsidRDefault="00FA0F64" w:rsidP="00FA0F64">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 земельна ділянка площею 0,1579 га передбачається для </w:t>
      </w:r>
      <w:r w:rsidRPr="00AC4011">
        <w:rPr>
          <w:rFonts w:ascii="Times New Roman" w:hAnsi="Times New Roman" w:cs="Times New Roman"/>
          <w:color w:val="333333"/>
          <w:sz w:val="26"/>
          <w:szCs w:val="26"/>
          <w:shd w:val="clear" w:color="auto" w:fill="FFFFFF"/>
        </w:rPr>
        <w:t>розміщення громадської забудови (адміністративних будинків та офісних будівель</w:t>
      </w:r>
      <w:r w:rsidRPr="00AC4011">
        <w:rPr>
          <w:rFonts w:ascii="Times New Roman" w:eastAsia="Times New Roman" w:hAnsi="Times New Roman" w:cs="Times New Roman"/>
          <w:color w:val="333333"/>
          <w:sz w:val="26"/>
          <w:szCs w:val="26"/>
          <w:lang w:eastAsia="ru-RU"/>
        </w:rPr>
        <w:t>.</w:t>
      </w:r>
    </w:p>
    <w:p w:rsidR="00FA0F64" w:rsidRPr="00AC4011" w:rsidRDefault="00FA0F64" w:rsidP="00FA0F64">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На даний час ділянка вільна від забудови та багаторічних насаджень.</w:t>
      </w:r>
    </w:p>
    <w:p w:rsidR="00FA0F64" w:rsidRPr="00AC4011" w:rsidRDefault="00FA0F64" w:rsidP="00FA0F64">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Ділянка, на яку розробляється ДПТ межує:</w:t>
      </w:r>
    </w:p>
    <w:p w:rsidR="00FA0F64" w:rsidRPr="00AC4011" w:rsidRDefault="00FA0F64" w:rsidP="00FA0F64">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з </w:t>
      </w:r>
      <w:proofErr w:type="spellStart"/>
      <w:r w:rsidRPr="00AC4011">
        <w:rPr>
          <w:rFonts w:ascii="Times New Roman" w:eastAsia="Times New Roman" w:hAnsi="Times New Roman" w:cs="Times New Roman"/>
          <w:color w:val="333333"/>
          <w:sz w:val="26"/>
          <w:szCs w:val="26"/>
          <w:lang w:eastAsia="ru-RU"/>
        </w:rPr>
        <w:t>північночі</w:t>
      </w:r>
      <w:proofErr w:type="spellEnd"/>
      <w:r w:rsidRPr="00AC4011">
        <w:rPr>
          <w:rFonts w:ascii="Times New Roman" w:eastAsia="Times New Roman" w:hAnsi="Times New Roman" w:cs="Times New Roman"/>
          <w:color w:val="333333"/>
          <w:sz w:val="26"/>
          <w:szCs w:val="26"/>
          <w:lang w:eastAsia="ru-RU"/>
        </w:rPr>
        <w:t xml:space="preserve"> – із смугою відведення автомобільної дороги міжнародного значення М-11 Львів-Шегині;</w:t>
      </w:r>
    </w:p>
    <w:p w:rsidR="00FA0F64" w:rsidRPr="00AC4011" w:rsidRDefault="00FA0F64" w:rsidP="00FA0F64">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 заходу – із землями загального користування вул. Нижня Заставна;</w:t>
      </w:r>
    </w:p>
    <w:p w:rsidR="00FA0F64" w:rsidRPr="00AC4011" w:rsidRDefault="00FA0F64" w:rsidP="00FA0F64">
      <w:pPr>
        <w:shd w:val="clear" w:color="auto" w:fill="FFFFFF"/>
        <w:spacing w:after="0" w:line="240" w:lineRule="auto"/>
        <w:jc w:val="both"/>
        <w:rPr>
          <w:rFonts w:ascii="Times New Roman" w:hAnsi="Times New Roman" w:cs="Times New Roman"/>
          <w:sz w:val="26"/>
          <w:szCs w:val="26"/>
        </w:rPr>
      </w:pPr>
      <w:r w:rsidRPr="00AC4011">
        <w:rPr>
          <w:rFonts w:ascii="Times New Roman" w:eastAsia="Times New Roman" w:hAnsi="Times New Roman" w:cs="Times New Roman"/>
          <w:color w:val="333333"/>
          <w:sz w:val="26"/>
          <w:szCs w:val="26"/>
          <w:lang w:eastAsia="ru-RU"/>
        </w:rPr>
        <w:t xml:space="preserve">– з півдня – із землями загального користування вул. </w:t>
      </w:r>
      <w:proofErr w:type="spellStart"/>
      <w:r w:rsidRPr="00AC4011">
        <w:rPr>
          <w:rFonts w:ascii="Times New Roman" w:eastAsia="Times New Roman" w:hAnsi="Times New Roman" w:cs="Times New Roman"/>
          <w:color w:val="333333"/>
          <w:sz w:val="26"/>
          <w:szCs w:val="26"/>
          <w:lang w:eastAsia="ru-RU"/>
        </w:rPr>
        <w:t>Топольна</w:t>
      </w:r>
      <w:proofErr w:type="spellEnd"/>
      <w:r w:rsidRPr="00AC4011">
        <w:rPr>
          <w:rFonts w:ascii="Times New Roman" w:hAnsi="Times New Roman" w:cs="Times New Roman"/>
          <w:sz w:val="26"/>
          <w:szCs w:val="26"/>
        </w:rPr>
        <w:t>;</w:t>
      </w:r>
    </w:p>
    <w:p w:rsidR="00FA0F64" w:rsidRPr="00AC4011" w:rsidRDefault="00FA0F64" w:rsidP="00FA0F64">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 сходу – із землями сільської ради громадського призначення.</w:t>
      </w:r>
    </w:p>
    <w:p w:rsidR="00FA0F64" w:rsidRPr="00FA0F64" w:rsidRDefault="00FA0F64" w:rsidP="00FA0F64">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Рельєф ділянки проектування - рівнинний, з ухилом на північ, перепад висот на ділянці становить до 1,29 м. З північної сторони від ділянки проходить</w:t>
      </w:r>
      <w:r>
        <w:rPr>
          <w:rFonts w:ascii="Times New Roman" w:eastAsia="Times New Roman" w:hAnsi="Times New Roman" w:cs="Times New Roman"/>
          <w:color w:val="333333"/>
          <w:sz w:val="26"/>
          <w:szCs w:val="26"/>
          <w:lang w:eastAsia="ru-RU"/>
        </w:rPr>
        <w:t xml:space="preserve"> </w:t>
      </w:r>
      <w:r w:rsidRPr="00FA0F64">
        <w:rPr>
          <w:rFonts w:ascii="Times New Roman" w:eastAsia="Times New Roman" w:hAnsi="Times New Roman" w:cs="Times New Roman"/>
          <w:color w:val="333333"/>
          <w:sz w:val="26"/>
          <w:szCs w:val="26"/>
          <w:lang w:eastAsia="ru-RU"/>
        </w:rPr>
        <w:t>автодорога</w:t>
      </w:r>
      <w:r w:rsidRPr="00FA0F64">
        <w:t xml:space="preserve"> </w:t>
      </w:r>
      <w:r w:rsidRPr="00FA0F64">
        <w:rPr>
          <w:rFonts w:ascii="Times New Roman" w:eastAsia="Times New Roman" w:hAnsi="Times New Roman" w:cs="Times New Roman"/>
          <w:color w:val="333333"/>
          <w:sz w:val="26"/>
          <w:szCs w:val="26"/>
          <w:lang w:eastAsia="ru-RU"/>
        </w:rPr>
        <w:t>міжнародного значення М-11 Львів-Шегині з санітарно захисною</w:t>
      </w:r>
      <w:r>
        <w:rPr>
          <w:rFonts w:ascii="Times New Roman" w:eastAsia="Times New Roman" w:hAnsi="Times New Roman" w:cs="Times New Roman"/>
          <w:color w:val="333333"/>
          <w:sz w:val="26"/>
          <w:szCs w:val="26"/>
          <w:lang w:eastAsia="ru-RU"/>
        </w:rPr>
        <w:t xml:space="preserve"> зоною 50 м</w:t>
      </w:r>
      <w:r w:rsidRPr="00FA0F64">
        <w:t xml:space="preserve"> </w:t>
      </w:r>
      <w:r w:rsidRPr="00FA0F64">
        <w:rPr>
          <w:rFonts w:ascii="Times New Roman" w:eastAsia="Times New Roman" w:hAnsi="Times New Roman" w:cs="Times New Roman"/>
          <w:color w:val="333333"/>
          <w:sz w:val="26"/>
          <w:szCs w:val="26"/>
          <w:lang w:eastAsia="ru-RU"/>
        </w:rPr>
        <w:t>по обидва боки від осі проїжджої частини. Багаторічні насадження на території</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noProof/>
          <w:color w:val="333333"/>
          <w:sz w:val="26"/>
          <w:szCs w:val="26"/>
          <w:lang w:eastAsia="uk-UA"/>
        </w:rPr>
        <w:lastRenderedPageBreak/>
        <w:drawing>
          <wp:inline distT="0" distB="0" distL="0" distR="0">
            <wp:extent cx="5940425" cy="4188519"/>
            <wp:effectExtent l="19050" t="0" r="3175" b="0"/>
            <wp:docPr id="1" name="Рисунок 1" descr="E:\ТАТО\Детальний план\Мисяк\НОВИЙ ДПТ Мисяк\Бартатів Мисяк\Гугл Осіпяук Бартаті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АТО\Детальний план\Мисяк\НОВИЙ ДПТ Мисяк\Бартатів Мисяк\Гугл Осіпяук Бартатів.jpg"/>
                    <pic:cNvPicPr>
                      <a:picLocks noChangeAspect="1" noChangeArrowheads="1"/>
                    </pic:cNvPicPr>
                  </pic:nvPicPr>
                  <pic:blipFill>
                    <a:blip r:embed="rId5" cstate="print"/>
                    <a:srcRect/>
                    <a:stretch>
                      <a:fillRect/>
                    </a:stretch>
                  </pic:blipFill>
                  <pic:spPr bwMode="auto">
                    <a:xfrm>
                      <a:off x="0" y="0"/>
                      <a:ext cx="5940425" cy="4188519"/>
                    </a:xfrm>
                    <a:prstGeom prst="rect">
                      <a:avLst/>
                    </a:prstGeom>
                    <a:noFill/>
                    <a:ln w="9525">
                      <a:noFill/>
                      <a:miter lim="800000"/>
                      <a:headEnd/>
                      <a:tailEnd/>
                    </a:ln>
                  </pic:spPr>
                </pic:pic>
              </a:graphicData>
            </a:graphic>
          </wp:inline>
        </w:drawing>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проектованої ділянки відсутні.</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Проектована ділянка розподіляється на наступні функціональні зони:</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зона розташування адміністративних та офісних будівель;</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зона майданчика для розвантаження та маневрування;</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зона гостьової стоянки легкового автотранспорту.</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Планувальними обмеженнями в території детального плану є:</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смуга відведення автомобільної дороги національного значення М-11 Львів-Шегині – 65,00 м;</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червоні лінії вулиць Нижня Заставна та </w:t>
      </w:r>
      <w:proofErr w:type="spellStart"/>
      <w:r w:rsidRPr="00AC4011">
        <w:rPr>
          <w:rFonts w:ascii="Times New Roman" w:eastAsia="Times New Roman" w:hAnsi="Times New Roman" w:cs="Times New Roman"/>
          <w:color w:val="333333"/>
          <w:sz w:val="26"/>
          <w:szCs w:val="26"/>
          <w:lang w:eastAsia="ru-RU"/>
        </w:rPr>
        <w:t>Топольна</w:t>
      </w:r>
      <w:proofErr w:type="spellEnd"/>
      <w:r w:rsidRPr="00AC4011">
        <w:rPr>
          <w:rFonts w:ascii="Times New Roman" w:eastAsia="Times New Roman" w:hAnsi="Times New Roman" w:cs="Times New Roman"/>
          <w:color w:val="333333"/>
          <w:sz w:val="26"/>
          <w:szCs w:val="26"/>
          <w:lang w:eastAsia="ru-RU"/>
        </w:rPr>
        <w:t xml:space="preserve"> – 12 м;</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w:t>
      </w:r>
      <w:proofErr w:type="spellStart"/>
      <w:r w:rsidRPr="00AC4011">
        <w:rPr>
          <w:rFonts w:ascii="Times New Roman" w:eastAsia="Times New Roman" w:hAnsi="Times New Roman" w:cs="Times New Roman"/>
          <w:color w:val="333333"/>
          <w:sz w:val="26"/>
          <w:szCs w:val="26"/>
          <w:lang w:eastAsia="ru-RU"/>
        </w:rPr>
        <w:t>прибережно</w:t>
      </w:r>
      <w:proofErr w:type="spellEnd"/>
      <w:r w:rsidRPr="00AC4011">
        <w:rPr>
          <w:rFonts w:ascii="Times New Roman" w:eastAsia="Times New Roman" w:hAnsi="Times New Roman" w:cs="Times New Roman"/>
          <w:color w:val="333333"/>
          <w:sz w:val="26"/>
          <w:szCs w:val="26"/>
          <w:lang w:eastAsia="ru-RU"/>
        </w:rPr>
        <w:t>-захисна смуга меліоративного каналу – 25,00 м;</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охоронна зона газопроводу низького тиску – 2 м;</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охоронна зона ЛЕП 0,4кВ – 2 м;</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санітарно-захисна зона проектованих очисних споруд біологічної очистки стічних вод (типу «</w:t>
      </w:r>
      <w:proofErr w:type="spellStart"/>
      <w:r w:rsidRPr="00AC4011">
        <w:rPr>
          <w:rFonts w:ascii="Times New Roman" w:eastAsia="Times New Roman" w:hAnsi="Times New Roman" w:cs="Times New Roman"/>
          <w:color w:val="333333"/>
          <w:sz w:val="26"/>
          <w:szCs w:val="26"/>
          <w:lang w:eastAsia="ru-RU"/>
        </w:rPr>
        <w:t>Біотал</w:t>
      </w:r>
      <w:proofErr w:type="spellEnd"/>
      <w:r w:rsidRPr="00AC4011">
        <w:rPr>
          <w:rFonts w:ascii="Times New Roman" w:eastAsia="Times New Roman" w:hAnsi="Times New Roman" w:cs="Times New Roman"/>
          <w:color w:val="333333"/>
          <w:sz w:val="26"/>
          <w:szCs w:val="26"/>
          <w:lang w:eastAsia="ru-RU"/>
        </w:rPr>
        <w:t>») – 5,00 м.</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Заплановані об’єкти відносяться до категорії видів планованої діяльності та об’єктів, які мають незначний вплив на довкілля, а саме адміністративно-офісні будівлі та виставковий зал і підлягатимуть оцінці впливу на довкілля.</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b/>
          <w:bCs/>
          <w:color w:val="333333"/>
          <w:sz w:val="26"/>
          <w:szCs w:val="26"/>
          <w:lang w:eastAsia="ru-RU"/>
        </w:rPr>
        <w:t>Ймовірні наслідки</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а) наслідки для довкілля, у тому числі для здоров’я населення:</w:t>
      </w:r>
    </w:p>
    <w:p w:rsidR="00123443" w:rsidRPr="00AC4011" w:rsidRDefault="00123443" w:rsidP="00123443">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Значного негативного впливу під час планованої діяльності на компоненти навколишнього середовища та здоров’я населення не передбачається.</w:t>
      </w:r>
    </w:p>
    <w:p w:rsidR="00123443" w:rsidRPr="00AC4011" w:rsidRDefault="00123443" w:rsidP="00123443">
      <w:pPr>
        <w:shd w:val="clear" w:color="auto" w:fill="FFFFFF"/>
        <w:spacing w:before="173" w:after="173" w:line="240" w:lineRule="auto"/>
        <w:jc w:val="center"/>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Табл. 1. Ймовірні наслідки виконання ДДП</w:t>
      </w:r>
    </w:p>
    <w:tbl>
      <w:tblPr>
        <w:tblW w:w="9639" w:type="dxa"/>
        <w:tblCellMar>
          <w:left w:w="0" w:type="dxa"/>
          <w:right w:w="0" w:type="dxa"/>
        </w:tblCellMar>
        <w:tblLook w:val="04A0" w:firstRow="1" w:lastRow="0" w:firstColumn="1" w:lastColumn="0" w:noHBand="0" w:noVBand="1"/>
      </w:tblPr>
      <w:tblGrid>
        <w:gridCol w:w="1985"/>
        <w:gridCol w:w="7654"/>
      </w:tblGrid>
      <w:tr w:rsidR="00123443" w:rsidRPr="00AC4011" w:rsidTr="00CD6CFE">
        <w:tc>
          <w:tcPr>
            <w:tcW w:w="1985"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Сфери охорони довкілля</w:t>
            </w:r>
          </w:p>
        </w:tc>
        <w:tc>
          <w:tcPr>
            <w:tcW w:w="7654"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Можливі наслідки виконання ДДП</w:t>
            </w:r>
          </w:p>
        </w:tc>
      </w:tr>
      <w:tr w:rsidR="00123443" w:rsidRPr="00AC4011" w:rsidTr="00CD6CFE">
        <w:tc>
          <w:tcPr>
            <w:tcW w:w="1985"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Атмосферне повітря</w:t>
            </w:r>
          </w:p>
        </w:tc>
        <w:tc>
          <w:tcPr>
            <w:tcW w:w="7654"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xml:space="preserve">Під час будівництва комплексу вплив на повітряне середовище буде зумовлюватись збільшенням викидів забруднювальних речовин від роботи двигунів транспортних засобів, викидами пилу при проведенні земляних робіт. Дані речовини будуть утворюватися в </w:t>
            </w:r>
            <w:r w:rsidRPr="00AC4011">
              <w:rPr>
                <w:rFonts w:ascii="Times New Roman" w:eastAsia="Times New Roman" w:hAnsi="Times New Roman" w:cs="Times New Roman"/>
                <w:sz w:val="26"/>
                <w:szCs w:val="26"/>
                <w:lang w:eastAsia="ru-RU"/>
              </w:rPr>
              <w:lastRenderedPageBreak/>
              <w:t>незначних  кількостях, без перевищень норм ГДК.</w:t>
            </w:r>
          </w:p>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При експлуатації очисних споруд можливе виділення в атмосферне повітря речовин зі специфічним запахом, зокрема газів бродіння: метан, сірководень, вуглекислий газ.</w:t>
            </w:r>
          </w:p>
        </w:tc>
      </w:tr>
      <w:tr w:rsidR="00123443" w:rsidRPr="00AC4011" w:rsidTr="00CD6CFE">
        <w:tc>
          <w:tcPr>
            <w:tcW w:w="1985"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lastRenderedPageBreak/>
              <w:t>Водне середовище</w:t>
            </w:r>
          </w:p>
        </w:tc>
        <w:tc>
          <w:tcPr>
            <w:tcW w:w="7654"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Відведення стічних вод при експлуатації об’єктів громадського призначення адміністративно-офісних будівель передбачено в проектовані очисні споруди.</w:t>
            </w:r>
          </w:p>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Забір води з поверхневих водних джерел не передбачається. Скидання стічних вод передбачається після очищення у канаву. Проектні рішення не матимуть негативного впливу на водні ресурси.</w:t>
            </w:r>
          </w:p>
        </w:tc>
      </w:tr>
      <w:tr w:rsidR="00123443" w:rsidRPr="00AC4011" w:rsidTr="00CD6CFE">
        <w:tc>
          <w:tcPr>
            <w:tcW w:w="1985"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Ґрунтове середовище</w:t>
            </w:r>
          </w:p>
        </w:tc>
        <w:tc>
          <w:tcPr>
            <w:tcW w:w="7654"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При будівництві об’єктів можливе тимчасове складування будівельних відходів та залишків матеріалів.</w:t>
            </w:r>
          </w:p>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Порушення ґрунтового покриву може відбуватись під час будівництва та руху транспортних засобів.</w:t>
            </w:r>
          </w:p>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Потенційними джерелами забруднення ґрунту під час проведення будівельних робіт є просипи сипучих матеріалів при розвантажувально-навантажувальних та перевантажувальних роботах, випадкові проливи бітуму, дизельного палива, емульсії або асфальтобетонної суміші.</w:t>
            </w:r>
          </w:p>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xml:space="preserve">При експлуатації </w:t>
            </w:r>
            <w:r w:rsidR="00FA0F64" w:rsidRPr="00AC4011">
              <w:rPr>
                <w:rFonts w:ascii="Times New Roman" w:eastAsia="Times New Roman" w:hAnsi="Times New Roman" w:cs="Times New Roman"/>
                <w:sz w:val="26"/>
                <w:szCs w:val="26"/>
                <w:lang w:eastAsia="ru-RU"/>
              </w:rPr>
              <w:t>адміністративно</w:t>
            </w:r>
            <w:r w:rsidRPr="00AC4011">
              <w:rPr>
                <w:rFonts w:ascii="Times New Roman" w:eastAsia="Times New Roman" w:hAnsi="Times New Roman" w:cs="Times New Roman"/>
                <w:sz w:val="26"/>
                <w:szCs w:val="26"/>
                <w:lang w:eastAsia="ru-RU"/>
              </w:rPr>
              <w:t xml:space="preserve"> офісних будівель можливий вплив на ґрунтове середовище внаслідок неправильного поводження з твердими побутовими відходами.</w:t>
            </w:r>
          </w:p>
        </w:tc>
      </w:tr>
      <w:tr w:rsidR="00123443" w:rsidRPr="00AC4011" w:rsidTr="00CD6CFE">
        <w:tc>
          <w:tcPr>
            <w:tcW w:w="1985"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Рослинний та тваринний світ</w:t>
            </w:r>
          </w:p>
        </w:tc>
        <w:tc>
          <w:tcPr>
            <w:tcW w:w="7654"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Згідно проектних рішень детального плану території вплив буде незначний та полягатиме в механічному порушенні рослинного покриву на період будівництва.</w:t>
            </w:r>
          </w:p>
        </w:tc>
      </w:tr>
      <w:tr w:rsidR="00123443" w:rsidRPr="00AC4011" w:rsidTr="00CD6CFE">
        <w:trPr>
          <w:trHeight w:val="1847"/>
        </w:trPr>
        <w:tc>
          <w:tcPr>
            <w:tcW w:w="1985"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Акустичний вплив</w:t>
            </w:r>
          </w:p>
        </w:tc>
        <w:tc>
          <w:tcPr>
            <w:tcW w:w="7654" w:type="dxa"/>
            <w:tcBorders>
              <w:top w:val="single" w:sz="4" w:space="0" w:color="E9ECEF"/>
              <w:left w:val="nil"/>
              <w:bottom w:val="nil"/>
              <w:right w:val="nil"/>
            </w:tcBorders>
            <w:shd w:val="clear" w:color="auto" w:fill="auto"/>
            <w:hideMark/>
          </w:tcPr>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Джерелами шуму та вібрації будуть двигуни будівельних машин та механізмів при будівництві.</w:t>
            </w:r>
          </w:p>
          <w:p w:rsidR="00123443" w:rsidRPr="00AC4011" w:rsidRDefault="00123443" w:rsidP="00CD6CFE">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Проектованими джерелами шуму при експлуатації об’єктів є маневрування автотранспорту по майданчику.</w:t>
            </w:r>
          </w:p>
        </w:tc>
      </w:tr>
    </w:tbl>
    <w:p w:rsidR="00123443" w:rsidRPr="00AC4011" w:rsidRDefault="00123443" w:rsidP="00123443">
      <w:pPr>
        <w:shd w:val="clear" w:color="auto" w:fill="FFFFFF"/>
        <w:spacing w:before="173" w:after="173"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б) наслідки для територій з природоохоронним статусом:</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Територія, на яку розробляється детальний план, знаходиться поза межами структурних елементів екологічної мережі. На території проектування об’єкти природно-заповідного фонду відсутні.</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в) транскордонні наслідки, у тому числі для здоров’я населення:</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w:t>
      </w:r>
      <w:r w:rsidRPr="00AC4011">
        <w:rPr>
          <w:rFonts w:ascii="Times New Roman" w:eastAsia="Times New Roman" w:hAnsi="Times New Roman" w:cs="Times New Roman"/>
          <w:sz w:val="26"/>
          <w:szCs w:val="26"/>
          <w:lang w:eastAsia="ru-RU"/>
        </w:rPr>
        <w:tab/>
        <w:t xml:space="preserve"> Проектні пропозиції детального плану території не матимуть транскордонних наслідків для довкілля, оскільки земельна ділянка розташована на значній відстані від межі сусідніх держав.</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Виправдані альтернативи, які необхідно розглянути, у тому числі, якщо ДДП не буде затверджено</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Альтернативних варіантів проекту не передбачається. </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Дослідження, які необхідно провести, методи і критерії, що використовуватимуться під час СЕО.</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lastRenderedPageBreak/>
        <w:t>Основним критерієм під час стратегічної екологічної оцінки проекту містобудівної документації є її відповідність державним будівельним нормам, санітарним нормам і правилам України, законодавству у сфері охорони навколишнього природного середовища. Для розробки СЕО передбачається використовувати наступну інформацію:</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статистичну інформацію;</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оцінку впливу на довкілля планової діяльності та об’єктів, які можуть мати значний вплив на довкілля;</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пропозиції щодо зміни існуючого функціонального використання території.</w:t>
      </w:r>
    </w:p>
    <w:p w:rsidR="00123443" w:rsidRPr="00AC4011" w:rsidRDefault="00123443" w:rsidP="00123443">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Заходи, які передбачається розглянути для запобігання, зменшення та пом’якшення негативних наслідків виконання ДДП</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Перелік проектних рішень для запобігання, зменшення та пом’якшення негативного впливу наслідків від виконання детального плану, комплекс яких включає:</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Заходи щодо охорони атмосферного повітря:</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xml:space="preserve">– недопущення викидів в атмосферу повітря, вилученого </w:t>
      </w:r>
      <w:r w:rsidR="00614655" w:rsidRPr="00AC4011">
        <w:rPr>
          <w:rFonts w:ascii="Times New Roman" w:eastAsia="Times New Roman" w:hAnsi="Times New Roman" w:cs="Times New Roman"/>
          <w:sz w:val="26"/>
          <w:szCs w:val="26"/>
          <w:lang w:eastAsia="ru-RU"/>
        </w:rPr>
        <w:t>загально обмінною</w:t>
      </w:r>
      <w:r w:rsidRPr="00AC4011">
        <w:rPr>
          <w:rFonts w:ascii="Times New Roman" w:eastAsia="Times New Roman" w:hAnsi="Times New Roman" w:cs="Times New Roman"/>
          <w:sz w:val="26"/>
          <w:szCs w:val="26"/>
          <w:lang w:eastAsia="ru-RU"/>
        </w:rPr>
        <w:t xml:space="preserve"> вентиляцією, яка вміщує шкідливі або неприємні запахи, речовини через зосереджені пристрої або через розосереджені пристрої;</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влаштування тимчасових внутрішньо майданчикових доріг, по можливості, використовуючи існуючі дороги для зменшення утворення пилу;</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контроль за точним дотриманням технології провадження робіт;</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xml:space="preserve">– </w:t>
      </w:r>
      <w:r w:rsidR="00614655" w:rsidRPr="00AC4011">
        <w:rPr>
          <w:rFonts w:ascii="Times New Roman" w:eastAsia="Times New Roman" w:hAnsi="Times New Roman" w:cs="Times New Roman"/>
          <w:sz w:val="26"/>
          <w:szCs w:val="26"/>
          <w:lang w:eastAsia="ru-RU"/>
        </w:rPr>
        <w:t>правильне</w:t>
      </w:r>
      <w:r w:rsidRPr="00AC4011">
        <w:rPr>
          <w:rFonts w:ascii="Times New Roman" w:eastAsia="Times New Roman" w:hAnsi="Times New Roman" w:cs="Times New Roman"/>
          <w:sz w:val="26"/>
          <w:szCs w:val="26"/>
          <w:lang w:eastAsia="ru-RU"/>
        </w:rPr>
        <w:t xml:space="preserve"> поводження з твердими побутовими відходами.</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w:t>
      </w:r>
      <w:r w:rsidRPr="00AC4011">
        <w:rPr>
          <w:rFonts w:ascii="Times New Roman" w:eastAsia="Times New Roman" w:hAnsi="Times New Roman" w:cs="Times New Roman"/>
          <w:b/>
          <w:bCs/>
          <w:sz w:val="26"/>
          <w:szCs w:val="26"/>
          <w:lang w:eastAsia="ru-RU"/>
        </w:rPr>
        <w:t>Заходи щодо захисту водного середовища:</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влаштування системи господарсько-побутової каналізації для відводу господарсько-побутових стічних вод та влаштування очисних споруд;</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влаштування системи поверхневої каналізації для відведення забрудненого дощового і талого стоку з території проектованого об’єкту з можливістю подальшого використання очищених стоків для поливу території.</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w:t>
      </w:r>
      <w:r w:rsidRPr="00AC4011">
        <w:rPr>
          <w:rFonts w:ascii="Times New Roman" w:eastAsia="Times New Roman" w:hAnsi="Times New Roman" w:cs="Times New Roman"/>
          <w:b/>
          <w:bCs/>
          <w:sz w:val="26"/>
          <w:szCs w:val="26"/>
          <w:lang w:eastAsia="ru-RU"/>
        </w:rPr>
        <w:t>Заходи щодо охорони ґрунтового середовища:</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дотримання рішень проекту детального плану території щодо її раціонального використання;</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дотримання меж території, відведеної для будівництва;</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складування родючого ґрунту на спеціально відведених майданчиках з наступним використання його для озеленення та благоустрою території. Всі будівельні матеріали мають бути розміщені на спеціально відведеній ділянці;</w:t>
      </w:r>
    </w:p>
    <w:p w:rsidR="00123443" w:rsidRPr="00AC4011" w:rsidRDefault="00123443" w:rsidP="00123443">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дотримання вимог щодо поводження з відходами, що утворюються внаслідок будівництва та функціонування підприємства;</w:t>
      </w:r>
    </w:p>
    <w:p w:rsidR="00123443" w:rsidRPr="00AC4011" w:rsidRDefault="00123443" w:rsidP="00123443">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зменшення розповсюдження пилу за межі будівельного майданчика передбачається улаштування огорожі;</w:t>
      </w:r>
    </w:p>
    <w:p w:rsidR="00123443" w:rsidRPr="00AC4011" w:rsidRDefault="00123443" w:rsidP="00123443">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модернізація техніки для санітарного очищення;</w:t>
      </w:r>
    </w:p>
    <w:p w:rsidR="00123443" w:rsidRPr="00AC4011" w:rsidRDefault="00123443" w:rsidP="00123443">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недопущення потраплянню нафтопродуктів у ґрунти;</w:t>
      </w:r>
    </w:p>
    <w:p w:rsidR="00123443" w:rsidRPr="00AC4011" w:rsidRDefault="00123443" w:rsidP="00123443">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проведення вчасного ремонту дорожніх покрівель;</w:t>
      </w:r>
    </w:p>
    <w:p w:rsidR="00123443" w:rsidRPr="00AC4011" w:rsidRDefault="00123443" w:rsidP="00123443">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виконання гідроізоляції трубопроводів і резервуарів;</w:t>
      </w:r>
    </w:p>
    <w:p w:rsidR="00123443" w:rsidRPr="00AC4011" w:rsidRDefault="00123443" w:rsidP="00123443">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організація регулярного прибирання території.</w:t>
      </w:r>
    </w:p>
    <w:p w:rsidR="00123443" w:rsidRPr="00AC4011" w:rsidRDefault="00123443" w:rsidP="00123443">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w:t>
      </w:r>
      <w:r w:rsidRPr="00AC4011">
        <w:rPr>
          <w:rFonts w:ascii="Times New Roman" w:eastAsia="Times New Roman" w:hAnsi="Times New Roman" w:cs="Times New Roman"/>
          <w:b/>
          <w:bCs/>
          <w:sz w:val="26"/>
          <w:szCs w:val="26"/>
          <w:lang w:eastAsia="ru-RU"/>
        </w:rPr>
        <w:t> Шумозахисні заходи:</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використання сучасного низько-шумного технологічного та енергетичного обладнання;</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забезпечення акустичного режиму шляхом застосування будівельно-акустичних засобів захисту від шуму, зокрема застосування звукоізолюючих стін і перегородок в приміщеннях, в яких розміщене обладнання, що є джерелами шуму та вібрацій;</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xml:space="preserve">– обмеження швидкості руху автотранспорту по території проектованого об'єкту; </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озеленення території.</w:t>
      </w:r>
    </w:p>
    <w:p w:rsidR="00123443" w:rsidRPr="00AC4011" w:rsidRDefault="00123443" w:rsidP="00123443">
      <w:pPr>
        <w:shd w:val="clear" w:color="auto" w:fill="FFFFFF"/>
        <w:spacing w:after="0" w:line="240" w:lineRule="auto"/>
        <w:ind w:firstLine="708"/>
        <w:rPr>
          <w:rFonts w:ascii="Times New Roman" w:eastAsia="Times New Roman" w:hAnsi="Times New Roman" w:cs="Times New Roman"/>
          <w:sz w:val="26"/>
          <w:szCs w:val="26"/>
          <w:lang w:eastAsia="ru-RU"/>
        </w:rPr>
      </w:pPr>
      <w:r w:rsidRPr="00AC4011">
        <w:rPr>
          <w:rFonts w:ascii="Times New Roman" w:eastAsia="Times New Roman" w:hAnsi="Times New Roman" w:cs="Times New Roman"/>
          <w:b/>
          <w:bCs/>
          <w:sz w:val="26"/>
          <w:szCs w:val="26"/>
          <w:lang w:eastAsia="ru-RU"/>
        </w:rPr>
        <w:lastRenderedPageBreak/>
        <w:t>Пропозиції щодо структури та змісту звіту про СЕО</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1) зміст та основні цілі документа державного планування, його зв’язок з іншими документами державного планування;</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4) екологічні проблеми, у тому числі ризики впливу на здоров’я населення, які стосуються документа державного планування (за адміністративними даними, статистичною інформацією та результатами досліджень);</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10) опис ймовірних транскордонних наслідків для довкілля, у тому числі для здоров’я населення (за наявності);</w:t>
      </w:r>
    </w:p>
    <w:p w:rsidR="00123443" w:rsidRPr="00AC4011" w:rsidRDefault="00123443" w:rsidP="00123443">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11) резюме нетехнічного характеру інформації, передбаченої пунктами 1-10 цієї частини, розраховане на широку аудиторію.</w:t>
      </w:r>
    </w:p>
    <w:p w:rsidR="00F71782" w:rsidRDefault="00123443" w:rsidP="00F71782">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color w:val="FF0000"/>
          <w:sz w:val="26"/>
          <w:szCs w:val="26"/>
          <w:lang w:eastAsia="ru-RU"/>
        </w:rPr>
        <w:t>Орган, до якого подаються зауваження і пропозиції та строки їх подання</w:t>
      </w:r>
      <w:r w:rsidR="00614655">
        <w:rPr>
          <w:rFonts w:ascii="Times New Roman" w:eastAsia="Times New Roman" w:hAnsi="Times New Roman" w:cs="Times New Roman"/>
          <w:color w:val="FF0000"/>
          <w:sz w:val="26"/>
          <w:szCs w:val="26"/>
          <w:lang w:eastAsia="ru-RU"/>
        </w:rPr>
        <w:t xml:space="preserve"> </w:t>
      </w:r>
      <w:r w:rsidRPr="00AC4011">
        <w:rPr>
          <w:rFonts w:ascii="Times New Roman" w:eastAsia="Times New Roman" w:hAnsi="Times New Roman" w:cs="Times New Roman"/>
          <w:color w:val="FF0000"/>
          <w:sz w:val="26"/>
          <w:szCs w:val="26"/>
          <w:lang w:eastAsia="ru-RU"/>
        </w:rPr>
        <w:t xml:space="preserve">Городоцька міська рада </w:t>
      </w:r>
      <w:r w:rsidR="00614655">
        <w:rPr>
          <w:rFonts w:ascii="Times New Roman" w:eastAsia="Times New Roman" w:hAnsi="Times New Roman" w:cs="Times New Roman"/>
          <w:color w:val="FF0000"/>
          <w:sz w:val="26"/>
          <w:szCs w:val="26"/>
          <w:lang w:eastAsia="ru-RU"/>
        </w:rPr>
        <w:t>Львівської області</w:t>
      </w:r>
      <w:r w:rsidRPr="00AC4011">
        <w:rPr>
          <w:rFonts w:ascii="Times New Roman" w:eastAsia="Times New Roman" w:hAnsi="Times New Roman" w:cs="Times New Roman"/>
          <w:color w:val="FF0000"/>
          <w:sz w:val="26"/>
          <w:szCs w:val="26"/>
          <w:lang w:eastAsia="ru-RU"/>
        </w:rPr>
        <w:t xml:space="preserve">, </w:t>
      </w:r>
      <w:r w:rsidRPr="00AC4011">
        <w:rPr>
          <w:rFonts w:ascii="Times New Roman" w:hAnsi="Times New Roman" w:cs="Times New Roman"/>
          <w:color w:val="FF0000"/>
          <w:sz w:val="26"/>
          <w:szCs w:val="26"/>
          <w:shd w:val="clear" w:color="auto" w:fill="FFFFFF"/>
        </w:rPr>
        <w:t>81500</w:t>
      </w:r>
      <w:r w:rsidRPr="00AC4011">
        <w:rPr>
          <w:rFonts w:ascii="Times New Roman" w:eastAsia="Times New Roman" w:hAnsi="Times New Roman" w:cs="Times New Roman"/>
          <w:color w:val="FF0000"/>
          <w:sz w:val="26"/>
          <w:szCs w:val="26"/>
          <w:lang w:eastAsia="ru-RU"/>
        </w:rPr>
        <w:t xml:space="preserve">, Львівська область, Львівський район, </w:t>
      </w:r>
      <w:proofErr w:type="spellStart"/>
      <w:r w:rsidRPr="00AC4011">
        <w:rPr>
          <w:rFonts w:ascii="Times New Roman" w:eastAsia="Times New Roman" w:hAnsi="Times New Roman" w:cs="Times New Roman"/>
          <w:color w:val="FF0000"/>
          <w:sz w:val="26"/>
          <w:szCs w:val="26"/>
          <w:lang w:eastAsia="ru-RU"/>
        </w:rPr>
        <w:t>м.Городок</w:t>
      </w:r>
      <w:proofErr w:type="spellEnd"/>
      <w:r w:rsidRPr="00AC4011">
        <w:rPr>
          <w:rFonts w:ascii="Times New Roman" w:eastAsia="Times New Roman" w:hAnsi="Times New Roman" w:cs="Times New Roman"/>
          <w:color w:val="FF0000"/>
          <w:sz w:val="26"/>
          <w:szCs w:val="26"/>
          <w:lang w:eastAsia="ru-RU"/>
        </w:rPr>
        <w:t xml:space="preserve"> майдан Гайдамаків, 6.</w:t>
      </w:r>
      <w:r w:rsidR="00614655" w:rsidRPr="00614655">
        <w:t xml:space="preserve"> </w:t>
      </w:r>
      <w:proofErr w:type="spellStart"/>
      <w:r w:rsidR="00614655" w:rsidRPr="00614655">
        <w:rPr>
          <w:rFonts w:ascii="Times New Roman" w:eastAsia="Times New Roman" w:hAnsi="Times New Roman" w:cs="Times New Roman"/>
          <w:color w:val="FF0000"/>
          <w:sz w:val="26"/>
          <w:szCs w:val="26"/>
          <w:lang w:eastAsia="ru-RU"/>
        </w:rPr>
        <w:t>тел</w:t>
      </w:r>
      <w:proofErr w:type="spellEnd"/>
      <w:r w:rsidR="00614655" w:rsidRPr="00614655">
        <w:rPr>
          <w:rFonts w:ascii="Times New Roman" w:eastAsia="Times New Roman" w:hAnsi="Times New Roman" w:cs="Times New Roman"/>
          <w:color w:val="FF0000"/>
          <w:sz w:val="26"/>
          <w:szCs w:val="26"/>
          <w:lang w:eastAsia="ru-RU"/>
        </w:rPr>
        <w:t>/факс 3-02-70, E-</w:t>
      </w:r>
      <w:proofErr w:type="spellStart"/>
      <w:r w:rsidR="00614655" w:rsidRPr="00614655">
        <w:rPr>
          <w:rFonts w:ascii="Times New Roman" w:eastAsia="Times New Roman" w:hAnsi="Times New Roman" w:cs="Times New Roman"/>
          <w:color w:val="FF0000"/>
          <w:sz w:val="26"/>
          <w:szCs w:val="26"/>
          <w:lang w:eastAsia="ru-RU"/>
        </w:rPr>
        <w:t>mail</w:t>
      </w:r>
      <w:proofErr w:type="spellEnd"/>
      <w:r w:rsidR="00614655" w:rsidRPr="00614655">
        <w:rPr>
          <w:rFonts w:ascii="Times New Roman" w:eastAsia="Times New Roman" w:hAnsi="Times New Roman" w:cs="Times New Roman"/>
          <w:color w:val="FF0000"/>
          <w:sz w:val="26"/>
          <w:szCs w:val="26"/>
          <w:lang w:eastAsia="ru-RU"/>
        </w:rPr>
        <w:t xml:space="preserve">: </w:t>
      </w:r>
      <w:hyperlink r:id="rId6" w:history="1">
        <w:r w:rsidR="00614655" w:rsidRPr="00D4522F">
          <w:rPr>
            <w:rStyle w:val="a9"/>
            <w:rFonts w:ascii="Times New Roman" w:eastAsia="Times New Roman" w:hAnsi="Times New Roman" w:cs="Times New Roman"/>
            <w:sz w:val="26"/>
            <w:szCs w:val="26"/>
            <w:lang w:eastAsia="ru-RU"/>
          </w:rPr>
          <w:t>gorodok_mr_lv@ukr.net</w:t>
        </w:r>
      </w:hyperlink>
      <w:r w:rsidR="00614655">
        <w:rPr>
          <w:rFonts w:ascii="Times New Roman" w:eastAsia="Times New Roman" w:hAnsi="Times New Roman" w:cs="Times New Roman"/>
          <w:color w:val="FF0000"/>
          <w:sz w:val="26"/>
          <w:szCs w:val="26"/>
          <w:lang w:eastAsia="ru-RU"/>
        </w:rPr>
        <w:t xml:space="preserve">, протягом </w:t>
      </w:r>
      <w:r w:rsidRPr="00AC4011">
        <w:rPr>
          <w:rFonts w:ascii="Times New Roman" w:eastAsia="Times New Roman" w:hAnsi="Times New Roman" w:cs="Times New Roman"/>
          <w:sz w:val="26"/>
          <w:szCs w:val="26"/>
          <w:lang w:eastAsia="ru-RU"/>
        </w:rPr>
        <w:t xml:space="preserve">15 днів з дня публікації заяви про визначення обсягу стратегічної екологічної оцінки Детального плану території </w:t>
      </w:r>
      <w:r w:rsidRPr="00AC4011">
        <w:rPr>
          <w:rFonts w:ascii="Times New Roman" w:hAnsi="Times New Roman" w:cs="Times New Roman"/>
          <w:bCs/>
          <w:color w:val="1D1B11"/>
          <w:sz w:val="26"/>
          <w:szCs w:val="26"/>
          <w:lang w:eastAsia="ru-RU"/>
        </w:rPr>
        <w:t xml:space="preserve">зміни цільового призначення земельної ділянки приватної власності гр. </w:t>
      </w:r>
      <w:proofErr w:type="spellStart"/>
      <w:r w:rsidRPr="00AC4011">
        <w:rPr>
          <w:rFonts w:ascii="Times New Roman" w:hAnsi="Times New Roman" w:cs="Times New Roman"/>
          <w:bCs/>
          <w:color w:val="1D1B11"/>
          <w:sz w:val="26"/>
          <w:szCs w:val="26"/>
          <w:lang w:eastAsia="ru-RU"/>
        </w:rPr>
        <w:t>Осіпчука</w:t>
      </w:r>
      <w:proofErr w:type="spellEnd"/>
      <w:r w:rsidRPr="00AC4011">
        <w:rPr>
          <w:rFonts w:ascii="Times New Roman" w:hAnsi="Times New Roman" w:cs="Times New Roman"/>
          <w:bCs/>
          <w:color w:val="1D1B11"/>
          <w:sz w:val="26"/>
          <w:szCs w:val="26"/>
          <w:lang w:eastAsia="ru-RU"/>
        </w:rPr>
        <w:t xml:space="preserve"> Анатолія Васильовича з «для ведення особистого селянського господарства» на «для будівництва адміністративних будинків, офісних будівель компаній, які займаються підприємницькою діяльністю, пов’язаною з отриманням прибутку» в с. Бартатів Львівського району Львівської області</w:t>
      </w:r>
      <w:r w:rsidRPr="00AC4011">
        <w:rPr>
          <w:rFonts w:ascii="Times New Roman" w:eastAsia="Times New Roman" w:hAnsi="Times New Roman" w:cs="Times New Roman"/>
          <w:sz w:val="26"/>
          <w:szCs w:val="26"/>
          <w:lang w:eastAsia="ru-RU"/>
        </w:rPr>
        <w:t xml:space="preserve"> (відповідно до </w:t>
      </w:r>
      <w:proofErr w:type="spellStart"/>
      <w:r w:rsidRPr="00AC4011">
        <w:rPr>
          <w:rFonts w:ascii="Times New Roman" w:eastAsia="Times New Roman" w:hAnsi="Times New Roman" w:cs="Times New Roman"/>
          <w:sz w:val="26"/>
          <w:szCs w:val="26"/>
          <w:lang w:eastAsia="ru-RU"/>
        </w:rPr>
        <w:t>п.п</w:t>
      </w:r>
      <w:proofErr w:type="spellEnd"/>
      <w:r w:rsidRPr="00AC4011">
        <w:rPr>
          <w:rFonts w:ascii="Times New Roman" w:eastAsia="Times New Roman" w:hAnsi="Times New Roman" w:cs="Times New Roman"/>
          <w:sz w:val="26"/>
          <w:szCs w:val="26"/>
          <w:lang w:eastAsia="ru-RU"/>
        </w:rPr>
        <w:t>. 5, 6 ст. 10 Закону України «Про стратегічну екологічну оцінку»).</w:t>
      </w:r>
    </w:p>
    <w:p w:rsidR="00457ADE" w:rsidRDefault="00123443" w:rsidP="00F71782">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Просимо надати зауваження та пропозиції</w:t>
      </w:r>
      <w:r w:rsidR="00614655">
        <w:rPr>
          <w:rFonts w:ascii="Times New Roman" w:eastAsia="Times New Roman" w:hAnsi="Times New Roman" w:cs="Times New Roman"/>
          <w:sz w:val="26"/>
          <w:szCs w:val="26"/>
          <w:lang w:eastAsia="ru-RU"/>
        </w:rPr>
        <w:t>.</w:t>
      </w:r>
    </w:p>
    <w:p w:rsidR="00614655" w:rsidRDefault="00614655" w:rsidP="00614655">
      <w:pPr>
        <w:shd w:val="clear" w:color="auto" w:fill="FFFFFF"/>
        <w:spacing w:before="173" w:after="173" w:line="240" w:lineRule="auto"/>
        <w:rPr>
          <w:rFonts w:ascii="Times New Roman" w:eastAsia="Times New Roman" w:hAnsi="Times New Roman" w:cs="Times New Roman"/>
          <w:sz w:val="26"/>
          <w:szCs w:val="26"/>
          <w:lang w:eastAsia="ru-RU"/>
        </w:rPr>
      </w:pPr>
    </w:p>
    <w:p w:rsidR="00614655" w:rsidRDefault="00614655" w:rsidP="00614655">
      <w:pPr>
        <w:shd w:val="clear" w:color="auto" w:fill="FFFFFF"/>
        <w:spacing w:before="173" w:after="173" w:line="240" w:lineRule="auto"/>
        <w:rPr>
          <w:rFonts w:ascii="Times New Roman" w:eastAsia="Times New Roman" w:hAnsi="Times New Roman" w:cs="Times New Roman"/>
          <w:sz w:val="26"/>
          <w:szCs w:val="26"/>
          <w:lang w:eastAsia="ru-RU"/>
        </w:rPr>
      </w:pPr>
    </w:p>
    <w:p w:rsidR="00614655" w:rsidRDefault="00614655" w:rsidP="00614655">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Міський голова</w:t>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t xml:space="preserve">     Володимир Ременяк</w:t>
      </w:r>
    </w:p>
    <w:p w:rsidR="00614655" w:rsidRDefault="00614655" w:rsidP="00614655">
      <w:pPr>
        <w:spacing w:after="0" w:line="240" w:lineRule="auto"/>
        <w:jc w:val="both"/>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вик.М.Несімко</w:t>
      </w:r>
      <w:proofErr w:type="spellEnd"/>
    </w:p>
    <w:p w:rsidR="00614655" w:rsidRPr="00AC4011" w:rsidRDefault="00614655" w:rsidP="00614655">
      <w:pPr>
        <w:tabs>
          <w:tab w:val="left" w:pos="270"/>
        </w:tabs>
        <w:spacing w:after="0" w:line="240" w:lineRule="auto"/>
        <w:jc w:val="center"/>
        <w:rPr>
          <w:rFonts w:ascii="Times New Roman" w:eastAsia="Times New Roman" w:hAnsi="Times New Roman"/>
          <w:color w:val="000000"/>
          <w:sz w:val="28"/>
          <w:szCs w:val="20"/>
          <w:lang w:eastAsia="ru-RU"/>
        </w:rPr>
      </w:pPr>
      <w:r w:rsidRPr="00AC4011">
        <w:rPr>
          <w:rFonts w:ascii="Times New Roman" w:eastAsia="Times New Roman" w:hAnsi="Times New Roman"/>
          <w:noProof/>
          <w:color w:val="000000"/>
          <w:sz w:val="18"/>
          <w:szCs w:val="20"/>
          <w:lang w:eastAsia="uk-UA"/>
        </w:rPr>
        <w:lastRenderedPageBreak/>
        <w:drawing>
          <wp:inline distT="0" distB="0" distL="0" distR="0" wp14:anchorId="317E3A6D" wp14:editId="52942EC7">
            <wp:extent cx="498475" cy="6800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8475" cy="680085"/>
                    </a:xfrm>
                    <a:prstGeom prst="rect">
                      <a:avLst/>
                    </a:prstGeom>
                    <a:noFill/>
                    <a:ln>
                      <a:noFill/>
                    </a:ln>
                  </pic:spPr>
                </pic:pic>
              </a:graphicData>
            </a:graphic>
          </wp:inline>
        </w:drawing>
      </w:r>
    </w:p>
    <w:p w:rsidR="00614655" w:rsidRPr="00AC4011" w:rsidRDefault="00614655" w:rsidP="00614655">
      <w:pPr>
        <w:shd w:val="clear" w:color="auto" w:fill="FFFFFF"/>
        <w:spacing w:after="0" w:line="240" w:lineRule="auto"/>
        <w:jc w:val="center"/>
        <w:rPr>
          <w:rFonts w:ascii="Times New Roman" w:eastAsia="Times New Roman" w:hAnsi="Times New Roman"/>
          <w:sz w:val="32"/>
          <w:szCs w:val="32"/>
          <w:lang w:eastAsia="ru-RU"/>
        </w:rPr>
      </w:pPr>
      <w:r w:rsidRPr="00AC4011">
        <w:rPr>
          <w:rFonts w:ascii="Times New Roman" w:eastAsia="Times New Roman" w:hAnsi="Times New Roman"/>
          <w:sz w:val="32"/>
          <w:szCs w:val="32"/>
          <w:lang w:eastAsia="ru-RU"/>
        </w:rPr>
        <w:t xml:space="preserve">УКРАЇНА </w:t>
      </w:r>
    </w:p>
    <w:p w:rsidR="00614655" w:rsidRPr="00AC4011" w:rsidRDefault="00614655" w:rsidP="00614655">
      <w:pPr>
        <w:shd w:val="clear" w:color="auto" w:fill="FFFFFF"/>
        <w:spacing w:after="0" w:line="240" w:lineRule="auto"/>
        <w:jc w:val="center"/>
        <w:rPr>
          <w:rFonts w:ascii="Times New Roman" w:eastAsia="Times New Roman" w:hAnsi="Times New Roman"/>
          <w:b/>
          <w:sz w:val="32"/>
          <w:szCs w:val="24"/>
          <w:lang w:eastAsia="ru-RU"/>
        </w:rPr>
      </w:pPr>
      <w:r w:rsidRPr="00AC4011">
        <w:rPr>
          <w:rFonts w:ascii="Times New Roman" w:eastAsia="Times New Roman" w:hAnsi="Times New Roman"/>
          <w:b/>
          <w:sz w:val="32"/>
          <w:szCs w:val="24"/>
          <w:lang w:eastAsia="ru-RU"/>
        </w:rPr>
        <w:t>ГОРОДОЦЬКА МІСЬКА РАДА</w:t>
      </w:r>
    </w:p>
    <w:p w:rsidR="00614655" w:rsidRPr="00AC4011" w:rsidRDefault="00614655" w:rsidP="00614655">
      <w:pPr>
        <w:shd w:val="clear" w:color="auto" w:fill="FFFFFF"/>
        <w:spacing w:after="0" w:line="240" w:lineRule="auto"/>
        <w:jc w:val="center"/>
        <w:rPr>
          <w:rFonts w:ascii="Times New Roman" w:eastAsia="Times New Roman" w:hAnsi="Times New Roman"/>
          <w:sz w:val="24"/>
          <w:szCs w:val="24"/>
          <w:lang w:eastAsia="ru-RU"/>
        </w:rPr>
      </w:pPr>
      <w:r w:rsidRPr="00AC4011">
        <w:rPr>
          <w:rFonts w:ascii="Times New Roman" w:eastAsia="Times New Roman" w:hAnsi="Times New Roman"/>
          <w:b/>
          <w:sz w:val="28"/>
          <w:szCs w:val="28"/>
          <w:lang w:eastAsia="ru-RU"/>
        </w:rPr>
        <w:t>ЛЬВІВСЬКОЇ ОБЛАСТІ</w:t>
      </w:r>
    </w:p>
    <w:p w:rsidR="00614655" w:rsidRPr="00AC4011" w:rsidRDefault="00614655" w:rsidP="00614655">
      <w:pPr>
        <w:spacing w:after="0" w:line="360" w:lineRule="exact"/>
        <w:jc w:val="center"/>
        <w:rPr>
          <w:rFonts w:ascii="Times New Roman" w:eastAsia="Times New Roman" w:hAnsi="Times New Roman"/>
          <w:sz w:val="24"/>
          <w:szCs w:val="24"/>
          <w:lang w:eastAsia="ru-RU"/>
        </w:rPr>
      </w:pPr>
      <w:r w:rsidRPr="00AC4011">
        <w:rPr>
          <w:rFonts w:ascii="Times New Roman" w:eastAsia="Times New Roman" w:hAnsi="Times New Roman"/>
          <w:b/>
          <w:sz w:val="24"/>
          <w:szCs w:val="24"/>
          <w:lang w:eastAsia="ru-RU"/>
        </w:rPr>
        <w:t xml:space="preserve">м-н Гайдамаків, </w:t>
      </w:r>
      <w:smartTag w:uri="urn:schemas-microsoft-com:office:smarttags" w:element="metricconverter">
        <w:smartTagPr>
          <w:attr w:name="ProductID" w:val="6, м"/>
        </w:smartTagPr>
        <w:r w:rsidRPr="00AC4011">
          <w:rPr>
            <w:rFonts w:ascii="Times New Roman" w:eastAsia="Times New Roman" w:hAnsi="Times New Roman"/>
            <w:b/>
            <w:sz w:val="24"/>
            <w:szCs w:val="24"/>
            <w:lang w:eastAsia="ru-RU"/>
          </w:rPr>
          <w:t>6, м</w:t>
        </w:r>
      </w:smartTag>
      <w:r w:rsidRPr="00AC4011">
        <w:rPr>
          <w:rFonts w:ascii="Times New Roman" w:eastAsia="Times New Roman" w:hAnsi="Times New Roman"/>
          <w:b/>
          <w:sz w:val="24"/>
          <w:szCs w:val="24"/>
          <w:lang w:eastAsia="ru-RU"/>
        </w:rPr>
        <w:t xml:space="preserve">. Городок, Львівська обл., 81500, </w:t>
      </w:r>
      <w:proofErr w:type="spellStart"/>
      <w:r w:rsidRPr="00AC4011">
        <w:rPr>
          <w:rFonts w:ascii="Times New Roman" w:eastAsia="Times New Roman" w:hAnsi="Times New Roman"/>
          <w:b/>
          <w:sz w:val="24"/>
          <w:szCs w:val="24"/>
          <w:lang w:eastAsia="ru-RU"/>
        </w:rPr>
        <w:t>тел</w:t>
      </w:r>
      <w:proofErr w:type="spellEnd"/>
      <w:r w:rsidRPr="00AC4011">
        <w:rPr>
          <w:rFonts w:ascii="Times New Roman" w:eastAsia="Times New Roman" w:hAnsi="Times New Roman"/>
          <w:b/>
          <w:sz w:val="24"/>
          <w:szCs w:val="24"/>
          <w:lang w:eastAsia="ru-RU"/>
        </w:rPr>
        <w:t>/факс 3-02-70,</w:t>
      </w:r>
      <w:r w:rsidRPr="00AC4011">
        <w:rPr>
          <w:rFonts w:ascii="Times New Roman" w:eastAsia="Times New Roman" w:hAnsi="Times New Roman"/>
          <w:sz w:val="24"/>
          <w:szCs w:val="24"/>
          <w:lang w:eastAsia="ru-RU"/>
        </w:rPr>
        <w:t xml:space="preserve"> </w:t>
      </w:r>
    </w:p>
    <w:p w:rsidR="00614655" w:rsidRPr="00AC4011" w:rsidRDefault="00614655" w:rsidP="00614655">
      <w:pPr>
        <w:spacing w:after="0" w:line="360" w:lineRule="exact"/>
        <w:jc w:val="center"/>
        <w:rPr>
          <w:rFonts w:ascii="Times New Roman" w:eastAsia="Times New Roman" w:hAnsi="Times New Roman"/>
          <w:b/>
          <w:sz w:val="24"/>
          <w:szCs w:val="24"/>
          <w:lang w:eastAsia="ru-RU"/>
        </w:rPr>
      </w:pPr>
      <w:r w:rsidRPr="00AC4011">
        <w:rPr>
          <w:rFonts w:ascii="Times New Roman" w:eastAsia="Times New Roman" w:hAnsi="Times New Roman"/>
          <w:b/>
          <w:sz w:val="24"/>
          <w:szCs w:val="24"/>
          <w:lang w:eastAsia="ru-RU"/>
        </w:rPr>
        <w:t>E-</w:t>
      </w:r>
      <w:proofErr w:type="spellStart"/>
      <w:r w:rsidRPr="00AC4011">
        <w:rPr>
          <w:rFonts w:ascii="Times New Roman" w:eastAsia="Times New Roman" w:hAnsi="Times New Roman"/>
          <w:b/>
          <w:sz w:val="24"/>
          <w:szCs w:val="24"/>
          <w:lang w:eastAsia="ru-RU"/>
        </w:rPr>
        <w:t>mail</w:t>
      </w:r>
      <w:proofErr w:type="spellEnd"/>
      <w:r w:rsidRPr="00AC4011">
        <w:rPr>
          <w:rFonts w:ascii="Times New Roman" w:eastAsia="Times New Roman" w:hAnsi="Times New Roman"/>
          <w:b/>
          <w:sz w:val="24"/>
          <w:szCs w:val="24"/>
          <w:lang w:eastAsia="ru-RU"/>
        </w:rPr>
        <w:t>: gorodok_mr_lv@ukr.net</w:t>
      </w:r>
    </w:p>
    <w:p w:rsidR="00614655" w:rsidRPr="00AC4011" w:rsidRDefault="00614655" w:rsidP="00614655">
      <w:pPr>
        <w:spacing w:after="0" w:line="240" w:lineRule="auto"/>
        <w:ind w:left="4248" w:hanging="4248"/>
        <w:jc w:val="center"/>
        <w:rPr>
          <w:rFonts w:ascii="Times New Roman" w:eastAsia="Times New Roman" w:hAnsi="Times New Roman"/>
          <w:b/>
          <w:sz w:val="28"/>
          <w:szCs w:val="28"/>
          <w:lang w:eastAsia="ru-RU"/>
        </w:rPr>
      </w:pPr>
    </w:p>
    <w:p w:rsidR="00614655" w:rsidRPr="00AC4011" w:rsidRDefault="00614655" w:rsidP="00614655">
      <w:pPr>
        <w:spacing w:after="0" w:line="240" w:lineRule="auto"/>
        <w:ind w:left="4248" w:hanging="4248"/>
        <w:jc w:val="center"/>
        <w:rPr>
          <w:rFonts w:ascii="Times New Roman" w:eastAsia="Times New Roman" w:hAnsi="Times New Roman"/>
          <w:b/>
          <w:sz w:val="28"/>
          <w:szCs w:val="28"/>
          <w:lang w:eastAsia="ru-RU"/>
        </w:rPr>
      </w:pPr>
    </w:p>
    <w:p w:rsidR="00533979" w:rsidRPr="00533979" w:rsidRDefault="00533979" w:rsidP="00533979">
      <w:pPr>
        <w:pStyle w:val="a8"/>
        <w:ind w:left="3540" w:firstLine="708"/>
        <w:jc w:val="both"/>
        <w:rPr>
          <w:rFonts w:ascii="Times New Roman" w:hAnsi="Times New Roman"/>
          <w:b/>
          <w:sz w:val="28"/>
          <w:szCs w:val="28"/>
          <w:shd w:val="clear" w:color="auto" w:fill="FFFFFF"/>
        </w:rPr>
      </w:pPr>
      <w:r w:rsidRPr="00533979">
        <w:rPr>
          <w:rFonts w:ascii="Times New Roman" w:hAnsi="Times New Roman"/>
          <w:b/>
          <w:sz w:val="28"/>
          <w:szCs w:val="28"/>
          <w:shd w:val="clear" w:color="auto" w:fill="FFFFFF"/>
        </w:rPr>
        <w:t xml:space="preserve">Директору департаменту охорони  </w:t>
      </w:r>
    </w:p>
    <w:p w:rsidR="00533979" w:rsidRPr="00533979" w:rsidRDefault="00533979" w:rsidP="00533979">
      <w:pPr>
        <w:pStyle w:val="a8"/>
        <w:ind w:left="4248"/>
        <w:jc w:val="both"/>
        <w:rPr>
          <w:rFonts w:ascii="Times New Roman" w:hAnsi="Times New Roman"/>
          <w:b/>
          <w:sz w:val="28"/>
          <w:szCs w:val="28"/>
          <w:shd w:val="clear" w:color="auto" w:fill="FFFFFF"/>
        </w:rPr>
      </w:pPr>
      <w:r w:rsidRPr="00533979">
        <w:rPr>
          <w:rFonts w:ascii="Times New Roman" w:hAnsi="Times New Roman"/>
          <w:b/>
          <w:sz w:val="28"/>
          <w:szCs w:val="28"/>
          <w:shd w:val="clear" w:color="auto" w:fill="FFFFFF"/>
        </w:rPr>
        <w:t>здоров'я Львівської обласної державної адміністрації</w:t>
      </w:r>
    </w:p>
    <w:p w:rsidR="00614655" w:rsidRPr="00533979" w:rsidRDefault="00533979" w:rsidP="00533979">
      <w:pPr>
        <w:pStyle w:val="a8"/>
        <w:ind w:left="3540" w:firstLine="708"/>
        <w:jc w:val="both"/>
        <w:rPr>
          <w:rFonts w:ascii="Times New Roman" w:hAnsi="Times New Roman"/>
          <w:b/>
          <w:sz w:val="28"/>
          <w:szCs w:val="28"/>
          <w:shd w:val="clear" w:color="auto" w:fill="FFFFFF"/>
        </w:rPr>
      </w:pPr>
      <w:r w:rsidRPr="00533979">
        <w:rPr>
          <w:rFonts w:ascii="Times New Roman" w:hAnsi="Times New Roman"/>
          <w:b/>
          <w:sz w:val="28"/>
          <w:szCs w:val="28"/>
          <w:shd w:val="clear" w:color="auto" w:fill="FFFFFF"/>
        </w:rPr>
        <w:t>Чемерис О.М.</w:t>
      </w:r>
    </w:p>
    <w:p w:rsidR="00614655" w:rsidRPr="00AC4011" w:rsidRDefault="00614655" w:rsidP="00614655">
      <w:pPr>
        <w:pStyle w:val="a8"/>
        <w:ind w:firstLine="708"/>
        <w:jc w:val="both"/>
        <w:rPr>
          <w:rFonts w:ascii="Times New Roman" w:hAnsi="Times New Roman"/>
          <w:sz w:val="28"/>
          <w:szCs w:val="28"/>
          <w:shd w:val="clear" w:color="auto" w:fill="FFFFFF"/>
        </w:rPr>
      </w:pPr>
    </w:p>
    <w:p w:rsidR="00614655" w:rsidRPr="00AC4011" w:rsidRDefault="00614655" w:rsidP="00614655">
      <w:pPr>
        <w:jc w:val="center"/>
        <w:rPr>
          <w:rFonts w:ascii="Times New Roman" w:eastAsia="Times New Roman" w:hAnsi="Times New Roman" w:cs="Times New Roman"/>
          <w:b/>
          <w:bCs/>
          <w:color w:val="333333"/>
          <w:kern w:val="36"/>
          <w:sz w:val="26"/>
          <w:szCs w:val="26"/>
          <w:lang w:eastAsia="ru-RU"/>
        </w:rPr>
      </w:pPr>
      <w:r w:rsidRPr="00AC4011">
        <w:rPr>
          <w:rFonts w:ascii="Times New Roman" w:eastAsia="Times New Roman" w:hAnsi="Times New Roman" w:cs="Times New Roman"/>
          <w:b/>
          <w:bCs/>
          <w:color w:val="333333"/>
          <w:kern w:val="36"/>
          <w:sz w:val="26"/>
          <w:szCs w:val="26"/>
          <w:lang w:eastAsia="ru-RU"/>
        </w:rPr>
        <w:t xml:space="preserve">Заява </w:t>
      </w:r>
    </w:p>
    <w:p w:rsidR="00614655" w:rsidRPr="00AC4011" w:rsidRDefault="00614655" w:rsidP="00614655">
      <w:pPr>
        <w:spacing w:after="0" w:line="240" w:lineRule="auto"/>
        <w:jc w:val="center"/>
        <w:rPr>
          <w:rFonts w:ascii="Times New Roman" w:eastAsia="Times New Roman" w:hAnsi="Times New Roman" w:cs="Times New Roman"/>
          <w:b/>
          <w:bCs/>
          <w:color w:val="333333"/>
          <w:kern w:val="36"/>
          <w:sz w:val="26"/>
          <w:szCs w:val="26"/>
          <w:lang w:eastAsia="ru-RU"/>
        </w:rPr>
      </w:pPr>
      <w:r w:rsidRPr="00AC4011">
        <w:rPr>
          <w:rFonts w:ascii="Times New Roman" w:eastAsia="Times New Roman" w:hAnsi="Times New Roman" w:cs="Times New Roman"/>
          <w:b/>
          <w:bCs/>
          <w:color w:val="333333"/>
          <w:kern w:val="36"/>
          <w:sz w:val="26"/>
          <w:szCs w:val="26"/>
          <w:lang w:eastAsia="ru-RU"/>
        </w:rPr>
        <w:t xml:space="preserve">про визначення обсягу стратегічної екологічної оцінки </w:t>
      </w:r>
    </w:p>
    <w:p w:rsidR="00614655" w:rsidRPr="00AC4011" w:rsidRDefault="00614655" w:rsidP="00614655">
      <w:pPr>
        <w:spacing w:after="0" w:line="240" w:lineRule="auto"/>
        <w:jc w:val="center"/>
        <w:rPr>
          <w:rFonts w:ascii="Times New Roman" w:hAnsi="Times New Roman" w:cs="Times New Roman"/>
          <w:b/>
          <w:bCs/>
          <w:color w:val="1D1B11"/>
          <w:sz w:val="26"/>
          <w:szCs w:val="26"/>
          <w:lang w:eastAsia="ru-RU"/>
        </w:rPr>
      </w:pPr>
      <w:r w:rsidRPr="00AC4011">
        <w:rPr>
          <w:rFonts w:ascii="Times New Roman" w:eastAsia="Times New Roman" w:hAnsi="Times New Roman" w:cs="Times New Roman"/>
          <w:b/>
          <w:bCs/>
          <w:color w:val="333333"/>
          <w:kern w:val="36"/>
          <w:sz w:val="26"/>
          <w:szCs w:val="26"/>
          <w:lang w:eastAsia="ru-RU"/>
        </w:rPr>
        <w:t xml:space="preserve">Детального плану території щодо </w:t>
      </w:r>
      <w:r w:rsidRPr="00AC4011">
        <w:rPr>
          <w:rFonts w:ascii="Times New Roman" w:hAnsi="Times New Roman" w:cs="Times New Roman"/>
          <w:b/>
          <w:bCs/>
          <w:color w:val="1D1B11"/>
          <w:sz w:val="26"/>
          <w:szCs w:val="26"/>
          <w:lang w:eastAsia="ru-RU"/>
        </w:rPr>
        <w:t xml:space="preserve">зміни цільового призначення земельної ділянки приватної власності гр. </w:t>
      </w:r>
      <w:proofErr w:type="spellStart"/>
      <w:r w:rsidRPr="00AC4011">
        <w:rPr>
          <w:rFonts w:ascii="Times New Roman" w:hAnsi="Times New Roman" w:cs="Times New Roman"/>
          <w:b/>
          <w:bCs/>
          <w:color w:val="1D1B11"/>
          <w:sz w:val="26"/>
          <w:szCs w:val="26"/>
          <w:lang w:eastAsia="ru-RU"/>
        </w:rPr>
        <w:t>Осіпчука</w:t>
      </w:r>
      <w:proofErr w:type="spellEnd"/>
      <w:r w:rsidRPr="00AC4011">
        <w:rPr>
          <w:rFonts w:ascii="Times New Roman" w:hAnsi="Times New Roman" w:cs="Times New Roman"/>
          <w:b/>
          <w:bCs/>
          <w:color w:val="1D1B11"/>
          <w:sz w:val="26"/>
          <w:szCs w:val="26"/>
          <w:lang w:eastAsia="ru-RU"/>
        </w:rPr>
        <w:t xml:space="preserve"> Анатолія Васильовича з «для ведення особистого селянського господарства» на «для будівництва адміністративних будинків, офісних будівель компаній, які займаються підприємницькою діяльністю, пов’язаною з отриманням прибутку» </w:t>
      </w:r>
    </w:p>
    <w:p w:rsidR="00614655" w:rsidRPr="00AC4011" w:rsidRDefault="00614655" w:rsidP="00614655">
      <w:pPr>
        <w:spacing w:after="0" w:line="240" w:lineRule="auto"/>
        <w:jc w:val="center"/>
        <w:rPr>
          <w:rFonts w:ascii="Times New Roman" w:eastAsia="Times New Roman" w:hAnsi="Times New Roman" w:cs="Times New Roman"/>
          <w:color w:val="333333"/>
          <w:sz w:val="26"/>
          <w:szCs w:val="26"/>
          <w:lang w:eastAsia="ru-RU"/>
        </w:rPr>
      </w:pPr>
      <w:r w:rsidRPr="00AC4011">
        <w:rPr>
          <w:rFonts w:ascii="Times New Roman" w:hAnsi="Times New Roman" w:cs="Times New Roman"/>
          <w:b/>
          <w:bCs/>
          <w:color w:val="1D1B11"/>
          <w:sz w:val="26"/>
          <w:szCs w:val="26"/>
          <w:lang w:eastAsia="ru-RU"/>
        </w:rPr>
        <w:t>в с. Бартатів Львівського району Львівської області.</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Загальні положення</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b/>
          <w:bCs/>
          <w:color w:val="333333"/>
          <w:sz w:val="26"/>
          <w:szCs w:val="26"/>
          <w:lang w:eastAsia="ru-RU"/>
        </w:rPr>
        <w:t>Замовник СЕО</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Городоцька міська рада</w:t>
      </w:r>
      <w:r>
        <w:rPr>
          <w:rFonts w:ascii="Times New Roman" w:eastAsia="Times New Roman" w:hAnsi="Times New Roman" w:cs="Times New Roman"/>
          <w:color w:val="333333"/>
          <w:sz w:val="26"/>
          <w:szCs w:val="26"/>
          <w:lang w:eastAsia="ru-RU"/>
        </w:rPr>
        <w:t xml:space="preserve"> Львівської області</w:t>
      </w:r>
      <w:r w:rsidRPr="00AC4011">
        <w:rPr>
          <w:rFonts w:ascii="Times New Roman" w:eastAsia="Times New Roman" w:hAnsi="Times New Roman" w:cs="Times New Roman"/>
          <w:color w:val="333333"/>
          <w:sz w:val="26"/>
          <w:szCs w:val="26"/>
          <w:lang w:eastAsia="ru-RU"/>
        </w:rPr>
        <w:t xml:space="preserve">. </w:t>
      </w:r>
      <w:r w:rsidRPr="00AC4011">
        <w:rPr>
          <w:rFonts w:ascii="Times New Roman" w:hAnsi="Times New Roman" w:cs="Times New Roman"/>
          <w:bCs/>
          <w:color w:val="1D1B11"/>
          <w:sz w:val="26"/>
          <w:szCs w:val="26"/>
          <w:lang w:eastAsia="ru-RU"/>
        </w:rPr>
        <w:t xml:space="preserve">81500, Львівська область, Львівський район, </w:t>
      </w:r>
      <w:proofErr w:type="spellStart"/>
      <w:r w:rsidRPr="00AC4011">
        <w:rPr>
          <w:rFonts w:ascii="Times New Roman" w:hAnsi="Times New Roman" w:cs="Times New Roman"/>
          <w:bCs/>
          <w:color w:val="1D1B11"/>
          <w:sz w:val="26"/>
          <w:szCs w:val="26"/>
          <w:lang w:eastAsia="ru-RU"/>
        </w:rPr>
        <w:t>м.Городок</w:t>
      </w:r>
      <w:proofErr w:type="spellEnd"/>
      <w:r w:rsidRPr="00AC4011">
        <w:rPr>
          <w:rFonts w:ascii="Times New Roman" w:hAnsi="Times New Roman" w:cs="Times New Roman"/>
          <w:bCs/>
          <w:color w:val="1D1B11"/>
          <w:sz w:val="26"/>
          <w:szCs w:val="26"/>
          <w:lang w:eastAsia="ru-RU"/>
        </w:rPr>
        <w:t>, майдан Гайдамаків, 6</w:t>
      </w:r>
      <w:r w:rsidRPr="00AC4011">
        <w:rPr>
          <w:rFonts w:ascii="Times New Roman" w:eastAsia="Times New Roman" w:hAnsi="Times New Roman" w:cs="Times New Roman"/>
          <w:color w:val="333333"/>
          <w:sz w:val="26"/>
          <w:szCs w:val="26"/>
          <w:lang w:eastAsia="ru-RU"/>
        </w:rPr>
        <w:t>.</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b/>
          <w:bCs/>
          <w:color w:val="333333"/>
          <w:sz w:val="26"/>
          <w:szCs w:val="26"/>
          <w:lang w:eastAsia="ru-RU"/>
        </w:rPr>
        <w:t>Вид та основні цілі документу державного планування</w:t>
      </w:r>
    </w:p>
    <w:p w:rsidR="00614655" w:rsidRPr="00AC4011" w:rsidRDefault="00614655" w:rsidP="00614655">
      <w:pPr>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Детальний план території </w:t>
      </w:r>
      <w:r w:rsidRPr="00AC4011">
        <w:rPr>
          <w:rFonts w:ascii="Times New Roman" w:hAnsi="Times New Roman" w:cs="Times New Roman"/>
          <w:bCs/>
          <w:color w:val="1D1B11"/>
          <w:sz w:val="26"/>
          <w:szCs w:val="26"/>
          <w:lang w:eastAsia="ru-RU"/>
        </w:rPr>
        <w:t xml:space="preserve">зміни цільового призначення земельної ділянки приватної власності гр. </w:t>
      </w:r>
      <w:proofErr w:type="spellStart"/>
      <w:r w:rsidRPr="00AC4011">
        <w:rPr>
          <w:rFonts w:ascii="Times New Roman" w:hAnsi="Times New Roman" w:cs="Times New Roman"/>
          <w:bCs/>
          <w:color w:val="1D1B11"/>
          <w:sz w:val="26"/>
          <w:szCs w:val="26"/>
          <w:lang w:eastAsia="ru-RU"/>
        </w:rPr>
        <w:t>Осіпчука</w:t>
      </w:r>
      <w:proofErr w:type="spellEnd"/>
      <w:r w:rsidRPr="00AC4011">
        <w:rPr>
          <w:rFonts w:ascii="Times New Roman" w:hAnsi="Times New Roman" w:cs="Times New Roman"/>
          <w:bCs/>
          <w:color w:val="1D1B11"/>
          <w:sz w:val="26"/>
          <w:szCs w:val="26"/>
          <w:lang w:eastAsia="ru-RU"/>
        </w:rPr>
        <w:t xml:space="preserve"> Анатолія Васильовича з «для ведення особистого селянського господарства» на «для будівництва адміністративних будинків, офісних будівель компаній, які займаються підприємницькою діяльністю, пов’язаною з отриманням прибутку» в с. Бартатів Львівського району Львівської області</w:t>
      </w:r>
      <w:r w:rsidRPr="00AC4011">
        <w:rPr>
          <w:rFonts w:ascii="Times New Roman" w:eastAsia="Times New Roman" w:hAnsi="Times New Roman" w:cs="Times New Roman"/>
          <w:color w:val="333333"/>
          <w:sz w:val="26"/>
          <w:szCs w:val="26"/>
          <w:lang w:eastAsia="ru-RU"/>
        </w:rPr>
        <w:t xml:space="preserve"> є основним видом містобудівної документації на місцевому рівні, яка призначена для обґрунтування довгострокової стратегії планування, забудови та іншого використання території.</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Детальний план території розробляється та затверджується в інтересах відповідної територіальної громади з урахуванням державних, громадських та приватних інтересів та визначає основні принципи і напрямки планувальної організації та функціонального призначення території, формування системи громадського обслуговування населення, організації інженерно-транспортної інфраструктури, інженерної підготовки території.</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Проект детального планування території виконується з метою уточнення, аналізу існуючого використання території, розробки варіанту планувальної інфраструктури та забудови земельної ділянки з врахуванням інвестиційних намірів будівництва з врахуванням сучасного стану території відповідно до чинних законодавчих та нормативних актів.</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Детальний план території розробляється на підставі наступних документів:</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lastRenderedPageBreak/>
        <w:t xml:space="preserve">– рішення </w:t>
      </w:r>
      <w:r w:rsidRPr="00AC4011">
        <w:rPr>
          <w:rFonts w:ascii="Times New Roman" w:hAnsi="Times New Roman" w:cs="Times New Roman"/>
          <w:sz w:val="26"/>
          <w:szCs w:val="26"/>
        </w:rPr>
        <w:t xml:space="preserve">Городоцької міської ради </w:t>
      </w:r>
      <w:r w:rsidRPr="00AC4011">
        <w:rPr>
          <w:rFonts w:ascii="Times New Roman" w:hAnsi="Times New Roman" w:cs="Times New Roman"/>
          <w:color w:val="000000"/>
          <w:spacing w:val="-4"/>
          <w:sz w:val="26"/>
          <w:szCs w:val="26"/>
        </w:rPr>
        <w:t xml:space="preserve">№22/24-5070 від 29.09.2022р. </w:t>
      </w:r>
      <w:r w:rsidRPr="00AC4011">
        <w:rPr>
          <w:rFonts w:ascii="Times New Roman" w:eastAsia="Times New Roman" w:hAnsi="Times New Roman" w:cs="Times New Roman"/>
          <w:color w:val="333333"/>
          <w:sz w:val="26"/>
          <w:szCs w:val="26"/>
          <w:lang w:eastAsia="ru-RU"/>
        </w:rPr>
        <w:t>Львівської області;</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завдання на проектування детального плану території </w:t>
      </w:r>
      <w:r w:rsidRPr="00AC4011">
        <w:rPr>
          <w:rFonts w:ascii="Times New Roman" w:hAnsi="Times New Roman" w:cs="Times New Roman"/>
          <w:bCs/>
          <w:color w:val="1D1B11"/>
          <w:sz w:val="26"/>
          <w:szCs w:val="26"/>
          <w:lang w:eastAsia="ru-RU"/>
        </w:rPr>
        <w:t xml:space="preserve">зміни цільового призначення земельної ділянки приватної власності гр. </w:t>
      </w:r>
      <w:proofErr w:type="spellStart"/>
      <w:r w:rsidRPr="00AC4011">
        <w:rPr>
          <w:rFonts w:ascii="Times New Roman" w:hAnsi="Times New Roman" w:cs="Times New Roman"/>
          <w:bCs/>
          <w:color w:val="1D1B11"/>
          <w:sz w:val="26"/>
          <w:szCs w:val="26"/>
          <w:lang w:eastAsia="ru-RU"/>
        </w:rPr>
        <w:t>Осіпчука</w:t>
      </w:r>
      <w:proofErr w:type="spellEnd"/>
      <w:r w:rsidRPr="00AC4011">
        <w:rPr>
          <w:rFonts w:ascii="Times New Roman" w:hAnsi="Times New Roman" w:cs="Times New Roman"/>
          <w:bCs/>
          <w:color w:val="1D1B11"/>
          <w:sz w:val="26"/>
          <w:szCs w:val="26"/>
          <w:lang w:eastAsia="ru-RU"/>
        </w:rPr>
        <w:t xml:space="preserve"> Анатолія Васильовича з «для ведення особистого селянського господарства» на «для будівництва адміністративних будинків, офісних будівель компаній, які займаються підприємницькою діяльністю, пов’язаною з отриманням прибутку» в с. Бартатів Львівського району Львівської області</w:t>
      </w:r>
      <w:r w:rsidRPr="00AC4011">
        <w:rPr>
          <w:rFonts w:ascii="Times New Roman" w:eastAsia="Times New Roman" w:hAnsi="Times New Roman" w:cs="Times New Roman"/>
          <w:color w:val="333333"/>
          <w:sz w:val="26"/>
          <w:szCs w:val="26"/>
          <w:lang w:eastAsia="ru-RU"/>
        </w:rPr>
        <w:t>;</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витягу на право власності на земельну ділянку;</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w:t>
      </w:r>
      <w:proofErr w:type="spellStart"/>
      <w:r w:rsidRPr="00AC4011">
        <w:rPr>
          <w:rFonts w:ascii="Times New Roman" w:eastAsia="Times New Roman" w:hAnsi="Times New Roman" w:cs="Times New Roman"/>
          <w:color w:val="333333"/>
          <w:sz w:val="26"/>
          <w:szCs w:val="26"/>
          <w:lang w:eastAsia="ru-RU"/>
        </w:rPr>
        <w:t>топографогеодезичного</w:t>
      </w:r>
      <w:proofErr w:type="spellEnd"/>
      <w:r w:rsidRPr="00AC4011">
        <w:rPr>
          <w:rFonts w:ascii="Times New Roman" w:eastAsia="Times New Roman" w:hAnsi="Times New Roman" w:cs="Times New Roman"/>
          <w:color w:val="333333"/>
          <w:sz w:val="26"/>
          <w:szCs w:val="26"/>
          <w:lang w:eastAsia="ru-RU"/>
        </w:rPr>
        <w:t xml:space="preserve"> знімання земельної ділянки з наявністю інженерних мереж.</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Детальний план території визначає:</w:t>
      </w:r>
    </w:p>
    <w:p w:rsidR="00614655" w:rsidRPr="00AC4011" w:rsidRDefault="00614655" w:rsidP="00614655">
      <w:pPr>
        <w:pStyle w:val="a3"/>
        <w:shd w:val="clear" w:color="auto" w:fill="FFFFFF"/>
        <w:spacing w:before="0" w:beforeAutospacing="0" w:after="0" w:afterAutospacing="0"/>
        <w:jc w:val="both"/>
        <w:rPr>
          <w:color w:val="333333"/>
          <w:sz w:val="26"/>
          <w:szCs w:val="26"/>
          <w:lang w:val="uk-UA"/>
        </w:rPr>
      </w:pPr>
      <w:r w:rsidRPr="00AC4011">
        <w:rPr>
          <w:color w:val="333333"/>
          <w:sz w:val="26"/>
          <w:szCs w:val="26"/>
          <w:lang w:val="uk-UA"/>
        </w:rPr>
        <w:t>– обґрунтування  майбутніх потреб і визначення переважних напрямків  використання територій;</w:t>
      </w:r>
    </w:p>
    <w:p w:rsidR="00614655" w:rsidRPr="00AC4011" w:rsidRDefault="00614655" w:rsidP="00614655">
      <w:pPr>
        <w:pStyle w:val="a3"/>
        <w:shd w:val="clear" w:color="auto" w:fill="FFFFFF"/>
        <w:spacing w:before="0" w:beforeAutospacing="0" w:after="0" w:afterAutospacing="0"/>
        <w:jc w:val="both"/>
        <w:rPr>
          <w:color w:val="333333"/>
          <w:sz w:val="26"/>
          <w:szCs w:val="26"/>
          <w:lang w:val="uk-UA"/>
        </w:rPr>
      </w:pPr>
      <w:r w:rsidRPr="00AC4011">
        <w:rPr>
          <w:color w:val="333333"/>
          <w:sz w:val="26"/>
          <w:szCs w:val="26"/>
          <w:lang w:val="uk-UA"/>
        </w:rPr>
        <w:t>- урахування державних, громадських і приватних інтересів  під час планування, забудови  та іншого  використання територій  з дотриманням вимог містобудівного, санітарного, екологічного, природоохоронного, протипожежного та іншого законодавства;</w:t>
      </w:r>
    </w:p>
    <w:p w:rsidR="00614655" w:rsidRPr="00AC4011" w:rsidRDefault="00614655" w:rsidP="00614655">
      <w:pPr>
        <w:pStyle w:val="a3"/>
        <w:shd w:val="clear" w:color="auto" w:fill="FFFFFF"/>
        <w:spacing w:before="0" w:beforeAutospacing="0" w:after="0" w:afterAutospacing="0"/>
        <w:jc w:val="both"/>
        <w:rPr>
          <w:color w:val="333333"/>
          <w:sz w:val="26"/>
          <w:szCs w:val="26"/>
          <w:lang w:val="uk-UA"/>
        </w:rPr>
      </w:pPr>
      <w:r w:rsidRPr="00AC4011">
        <w:rPr>
          <w:color w:val="333333"/>
          <w:sz w:val="26"/>
          <w:szCs w:val="26"/>
          <w:lang w:val="uk-UA"/>
        </w:rPr>
        <w:t>- обґрунтування  та визначення території  проектування  для містобудівних потреб;</w:t>
      </w:r>
    </w:p>
    <w:p w:rsidR="00614655" w:rsidRPr="00AC4011" w:rsidRDefault="00614655" w:rsidP="00614655">
      <w:pPr>
        <w:pStyle w:val="a3"/>
        <w:shd w:val="clear" w:color="auto" w:fill="FFFFFF"/>
        <w:spacing w:before="0" w:beforeAutospacing="0" w:after="0" w:afterAutospacing="0"/>
        <w:jc w:val="both"/>
        <w:rPr>
          <w:color w:val="333333"/>
          <w:sz w:val="26"/>
          <w:szCs w:val="26"/>
          <w:lang w:val="uk-UA"/>
        </w:rPr>
      </w:pPr>
      <w:r w:rsidRPr="00AC4011">
        <w:rPr>
          <w:color w:val="333333"/>
          <w:sz w:val="26"/>
          <w:szCs w:val="26"/>
          <w:lang w:val="uk-UA"/>
        </w:rPr>
        <w:t>- забезпечення  раціонального використання території;</w:t>
      </w:r>
    </w:p>
    <w:p w:rsidR="00614655" w:rsidRPr="00AC4011" w:rsidRDefault="00614655" w:rsidP="00614655">
      <w:pPr>
        <w:pStyle w:val="a3"/>
        <w:shd w:val="clear" w:color="auto" w:fill="FFFFFF"/>
        <w:spacing w:before="0" w:beforeAutospacing="0" w:after="0" w:afterAutospacing="0"/>
        <w:jc w:val="both"/>
        <w:rPr>
          <w:color w:val="333333"/>
          <w:sz w:val="26"/>
          <w:szCs w:val="26"/>
          <w:lang w:val="uk-UA"/>
        </w:rPr>
      </w:pPr>
      <w:r w:rsidRPr="00AC4011">
        <w:rPr>
          <w:color w:val="333333"/>
          <w:sz w:val="26"/>
          <w:szCs w:val="26"/>
          <w:lang w:val="uk-UA"/>
        </w:rPr>
        <w:t>- визначення на території  проектування  особливих  функціональних зон, встановлення передбачених законодавством  обмежень на їх планування, забудову  та інше використання, розроблення містобудівних  заходів щодо охорони довкілля  та раціонального використання території.</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b/>
          <w:color w:val="333333"/>
          <w:sz w:val="26"/>
          <w:szCs w:val="26"/>
          <w:lang w:eastAsia="ru-RU"/>
        </w:rPr>
      </w:pPr>
      <w:r w:rsidRPr="00AC4011">
        <w:rPr>
          <w:rFonts w:ascii="Times New Roman" w:eastAsia="Times New Roman" w:hAnsi="Times New Roman" w:cs="Times New Roman"/>
          <w:b/>
          <w:color w:val="333333"/>
          <w:sz w:val="26"/>
          <w:szCs w:val="26"/>
          <w:lang w:eastAsia="ru-RU"/>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614655"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Територія, яка розглядається даним детальним планом, заходиться в центральній частині с. Бартатів біля автомобільного шляху міжнародного значення </w:t>
      </w:r>
      <w:r w:rsidRPr="00AC4011">
        <w:rPr>
          <w:rFonts w:ascii="Times New Roman" w:hAnsi="Times New Roman" w:cs="Times New Roman"/>
          <w:sz w:val="26"/>
          <w:szCs w:val="26"/>
        </w:rPr>
        <w:t>М-11 Львів-Шегині</w:t>
      </w:r>
      <w:r w:rsidRPr="00AC4011">
        <w:rPr>
          <w:rFonts w:ascii="Times New Roman" w:eastAsia="Times New Roman" w:hAnsi="Times New Roman" w:cs="Times New Roman"/>
          <w:color w:val="333333"/>
          <w:sz w:val="26"/>
          <w:szCs w:val="26"/>
          <w:lang w:eastAsia="ru-RU"/>
        </w:rPr>
        <w:t>.</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Площа території в межах розроблення детального плану </w:t>
      </w:r>
      <w:proofErr w:type="spellStart"/>
      <w:r w:rsidRPr="00AC4011">
        <w:rPr>
          <w:rFonts w:ascii="Times New Roman" w:eastAsia="Times New Roman" w:hAnsi="Times New Roman" w:cs="Times New Roman"/>
          <w:color w:val="333333"/>
          <w:sz w:val="26"/>
          <w:szCs w:val="26"/>
          <w:lang w:eastAsia="ru-RU"/>
        </w:rPr>
        <w:t>товно</w:t>
      </w:r>
      <w:proofErr w:type="spellEnd"/>
      <w:r w:rsidRPr="00AC4011">
        <w:rPr>
          <w:rFonts w:ascii="Times New Roman" w:eastAsia="Times New Roman" w:hAnsi="Times New Roman" w:cs="Times New Roman"/>
          <w:color w:val="333333"/>
          <w:sz w:val="26"/>
          <w:szCs w:val="26"/>
          <w:lang w:eastAsia="ru-RU"/>
        </w:rPr>
        <w:t xml:space="preserve"> становить 7,3315 га. Детальний план розробляється на ділянку (площею 4,00 га) як комплексне проектне рішення з планувальним розподілом. Загальна площа проектованої ділянки становить 0,1579 га. </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Цільове призначення земельної ділянки:</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 земельна ділянка площею 0,1579 га передбачається для </w:t>
      </w:r>
      <w:r w:rsidRPr="00AC4011">
        <w:rPr>
          <w:rFonts w:ascii="Times New Roman" w:hAnsi="Times New Roman" w:cs="Times New Roman"/>
          <w:color w:val="333333"/>
          <w:sz w:val="26"/>
          <w:szCs w:val="26"/>
          <w:shd w:val="clear" w:color="auto" w:fill="FFFFFF"/>
        </w:rPr>
        <w:t>розміщення громадської забудови (адміністративних будинків та офісних будівель</w:t>
      </w:r>
      <w:r w:rsidRPr="00AC4011">
        <w:rPr>
          <w:rFonts w:ascii="Times New Roman" w:eastAsia="Times New Roman" w:hAnsi="Times New Roman" w:cs="Times New Roman"/>
          <w:color w:val="333333"/>
          <w:sz w:val="26"/>
          <w:szCs w:val="26"/>
          <w:lang w:eastAsia="ru-RU"/>
        </w:rPr>
        <w:t>.</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На даний час ділянка вільна від забудови та багаторічних насаджень.</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Ділянка, на яку розробляється ДПТ межує:</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з </w:t>
      </w:r>
      <w:proofErr w:type="spellStart"/>
      <w:r w:rsidRPr="00AC4011">
        <w:rPr>
          <w:rFonts w:ascii="Times New Roman" w:eastAsia="Times New Roman" w:hAnsi="Times New Roman" w:cs="Times New Roman"/>
          <w:color w:val="333333"/>
          <w:sz w:val="26"/>
          <w:szCs w:val="26"/>
          <w:lang w:eastAsia="ru-RU"/>
        </w:rPr>
        <w:t>північночі</w:t>
      </w:r>
      <w:proofErr w:type="spellEnd"/>
      <w:r w:rsidRPr="00AC4011">
        <w:rPr>
          <w:rFonts w:ascii="Times New Roman" w:eastAsia="Times New Roman" w:hAnsi="Times New Roman" w:cs="Times New Roman"/>
          <w:color w:val="333333"/>
          <w:sz w:val="26"/>
          <w:szCs w:val="26"/>
          <w:lang w:eastAsia="ru-RU"/>
        </w:rPr>
        <w:t xml:space="preserve"> – із смугою відведення автомобільної дороги міжнародного значення М-11 Львів-Шегині;</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 заходу – із землями загального користування вул. Нижня Заставна;</w:t>
      </w:r>
    </w:p>
    <w:p w:rsidR="00614655" w:rsidRPr="00AC4011" w:rsidRDefault="00614655" w:rsidP="00614655">
      <w:pPr>
        <w:shd w:val="clear" w:color="auto" w:fill="FFFFFF"/>
        <w:spacing w:after="0" w:line="240" w:lineRule="auto"/>
        <w:jc w:val="both"/>
        <w:rPr>
          <w:rFonts w:ascii="Times New Roman" w:hAnsi="Times New Roman" w:cs="Times New Roman"/>
          <w:sz w:val="26"/>
          <w:szCs w:val="26"/>
        </w:rPr>
      </w:pPr>
      <w:r w:rsidRPr="00AC4011">
        <w:rPr>
          <w:rFonts w:ascii="Times New Roman" w:eastAsia="Times New Roman" w:hAnsi="Times New Roman" w:cs="Times New Roman"/>
          <w:color w:val="333333"/>
          <w:sz w:val="26"/>
          <w:szCs w:val="26"/>
          <w:lang w:eastAsia="ru-RU"/>
        </w:rPr>
        <w:t xml:space="preserve">– з півдня – із землями загального користування вул. </w:t>
      </w:r>
      <w:proofErr w:type="spellStart"/>
      <w:r w:rsidRPr="00AC4011">
        <w:rPr>
          <w:rFonts w:ascii="Times New Roman" w:eastAsia="Times New Roman" w:hAnsi="Times New Roman" w:cs="Times New Roman"/>
          <w:color w:val="333333"/>
          <w:sz w:val="26"/>
          <w:szCs w:val="26"/>
          <w:lang w:eastAsia="ru-RU"/>
        </w:rPr>
        <w:t>Топольна</w:t>
      </w:r>
      <w:proofErr w:type="spellEnd"/>
      <w:r w:rsidRPr="00AC4011">
        <w:rPr>
          <w:rFonts w:ascii="Times New Roman" w:hAnsi="Times New Roman" w:cs="Times New Roman"/>
          <w:sz w:val="26"/>
          <w:szCs w:val="26"/>
        </w:rPr>
        <w:t>;</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 сходу – із землями сільської ради громадського призначення.</w:t>
      </w:r>
    </w:p>
    <w:p w:rsidR="00614655" w:rsidRPr="00FA0F64"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Рельєф ділянки проектування - рівнинний, з ухилом на північ, перепад висот на ділянці становить до 1,29 м. З північної сторони від ділянки проходить</w:t>
      </w:r>
      <w:r>
        <w:rPr>
          <w:rFonts w:ascii="Times New Roman" w:eastAsia="Times New Roman" w:hAnsi="Times New Roman" w:cs="Times New Roman"/>
          <w:color w:val="333333"/>
          <w:sz w:val="26"/>
          <w:szCs w:val="26"/>
          <w:lang w:eastAsia="ru-RU"/>
        </w:rPr>
        <w:t xml:space="preserve"> </w:t>
      </w:r>
      <w:r w:rsidRPr="00FA0F64">
        <w:rPr>
          <w:rFonts w:ascii="Times New Roman" w:eastAsia="Times New Roman" w:hAnsi="Times New Roman" w:cs="Times New Roman"/>
          <w:color w:val="333333"/>
          <w:sz w:val="26"/>
          <w:szCs w:val="26"/>
          <w:lang w:eastAsia="ru-RU"/>
        </w:rPr>
        <w:t>автодорога</w:t>
      </w:r>
      <w:r w:rsidRPr="00FA0F64">
        <w:t xml:space="preserve"> </w:t>
      </w:r>
      <w:r w:rsidRPr="00FA0F64">
        <w:rPr>
          <w:rFonts w:ascii="Times New Roman" w:eastAsia="Times New Roman" w:hAnsi="Times New Roman" w:cs="Times New Roman"/>
          <w:color w:val="333333"/>
          <w:sz w:val="26"/>
          <w:szCs w:val="26"/>
          <w:lang w:eastAsia="ru-RU"/>
        </w:rPr>
        <w:t>міжнародного значення М-11 Львів-Шегині з санітарно захисною</w:t>
      </w:r>
      <w:r>
        <w:rPr>
          <w:rFonts w:ascii="Times New Roman" w:eastAsia="Times New Roman" w:hAnsi="Times New Roman" w:cs="Times New Roman"/>
          <w:color w:val="333333"/>
          <w:sz w:val="26"/>
          <w:szCs w:val="26"/>
          <w:lang w:eastAsia="ru-RU"/>
        </w:rPr>
        <w:t xml:space="preserve"> зоною 50 м</w:t>
      </w:r>
      <w:r w:rsidRPr="00FA0F64">
        <w:t xml:space="preserve"> </w:t>
      </w:r>
      <w:r w:rsidRPr="00FA0F64">
        <w:rPr>
          <w:rFonts w:ascii="Times New Roman" w:eastAsia="Times New Roman" w:hAnsi="Times New Roman" w:cs="Times New Roman"/>
          <w:color w:val="333333"/>
          <w:sz w:val="26"/>
          <w:szCs w:val="26"/>
          <w:lang w:eastAsia="ru-RU"/>
        </w:rPr>
        <w:t>по обидва боки від осі проїжджої частини. Багаторічні насадження на території</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noProof/>
          <w:color w:val="333333"/>
          <w:sz w:val="26"/>
          <w:szCs w:val="26"/>
          <w:lang w:eastAsia="uk-UA"/>
        </w:rPr>
        <w:lastRenderedPageBreak/>
        <w:drawing>
          <wp:inline distT="0" distB="0" distL="0" distR="0" wp14:anchorId="19D37790" wp14:editId="609E9F09">
            <wp:extent cx="5940425" cy="4188519"/>
            <wp:effectExtent l="19050" t="0" r="3175" b="0"/>
            <wp:docPr id="4" name="Рисунок 4" descr="E:\ТАТО\Детальний план\Мисяк\НОВИЙ ДПТ Мисяк\Бартатів Мисяк\Гугл Осіпяук Бартаті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АТО\Детальний план\Мисяк\НОВИЙ ДПТ Мисяк\Бартатів Мисяк\Гугл Осіпяук Бартатів.jpg"/>
                    <pic:cNvPicPr>
                      <a:picLocks noChangeAspect="1" noChangeArrowheads="1"/>
                    </pic:cNvPicPr>
                  </pic:nvPicPr>
                  <pic:blipFill>
                    <a:blip r:embed="rId5" cstate="print"/>
                    <a:srcRect/>
                    <a:stretch>
                      <a:fillRect/>
                    </a:stretch>
                  </pic:blipFill>
                  <pic:spPr bwMode="auto">
                    <a:xfrm>
                      <a:off x="0" y="0"/>
                      <a:ext cx="5940425" cy="4188519"/>
                    </a:xfrm>
                    <a:prstGeom prst="rect">
                      <a:avLst/>
                    </a:prstGeom>
                    <a:noFill/>
                    <a:ln w="9525">
                      <a:noFill/>
                      <a:miter lim="800000"/>
                      <a:headEnd/>
                      <a:tailEnd/>
                    </a:ln>
                  </pic:spPr>
                </pic:pic>
              </a:graphicData>
            </a:graphic>
          </wp:inline>
        </w:drawing>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проектованої ділянки відсутні.</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Проектована ділянка розподіляється на наступні функціональні зони:</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зона розташування адміністративних та офісних будівель;</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зона майданчика для розвантаження та маневрування;</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зона гостьової стоянки легкового автотранспорту.</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Планувальними обмеженнями в території детального плану є:</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смуга відведення автомобільної дороги національного значення М-11 Львів-Шегині – 65,00 м;</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червоні лінії вулиць Нижня Заставна та </w:t>
      </w:r>
      <w:proofErr w:type="spellStart"/>
      <w:r w:rsidRPr="00AC4011">
        <w:rPr>
          <w:rFonts w:ascii="Times New Roman" w:eastAsia="Times New Roman" w:hAnsi="Times New Roman" w:cs="Times New Roman"/>
          <w:color w:val="333333"/>
          <w:sz w:val="26"/>
          <w:szCs w:val="26"/>
          <w:lang w:eastAsia="ru-RU"/>
        </w:rPr>
        <w:t>Топольна</w:t>
      </w:r>
      <w:proofErr w:type="spellEnd"/>
      <w:r w:rsidRPr="00AC4011">
        <w:rPr>
          <w:rFonts w:ascii="Times New Roman" w:eastAsia="Times New Roman" w:hAnsi="Times New Roman" w:cs="Times New Roman"/>
          <w:color w:val="333333"/>
          <w:sz w:val="26"/>
          <w:szCs w:val="26"/>
          <w:lang w:eastAsia="ru-RU"/>
        </w:rPr>
        <w:t xml:space="preserve"> – 12 м;</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xml:space="preserve">– </w:t>
      </w:r>
      <w:proofErr w:type="spellStart"/>
      <w:r w:rsidRPr="00AC4011">
        <w:rPr>
          <w:rFonts w:ascii="Times New Roman" w:eastAsia="Times New Roman" w:hAnsi="Times New Roman" w:cs="Times New Roman"/>
          <w:color w:val="333333"/>
          <w:sz w:val="26"/>
          <w:szCs w:val="26"/>
          <w:lang w:eastAsia="ru-RU"/>
        </w:rPr>
        <w:t>прибережно</w:t>
      </w:r>
      <w:proofErr w:type="spellEnd"/>
      <w:r w:rsidRPr="00AC4011">
        <w:rPr>
          <w:rFonts w:ascii="Times New Roman" w:eastAsia="Times New Roman" w:hAnsi="Times New Roman" w:cs="Times New Roman"/>
          <w:color w:val="333333"/>
          <w:sz w:val="26"/>
          <w:szCs w:val="26"/>
          <w:lang w:eastAsia="ru-RU"/>
        </w:rPr>
        <w:t>-захисна смуга меліоративного каналу – 25,00 м;</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охоронна зона газопроводу низького тиску – 2 м;</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охоронна зона ЛЕП 0,4кВ – 2 м;</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санітарно-захисна зона проектованих очисних споруд біологічної очистки стічних вод (типу «</w:t>
      </w:r>
      <w:proofErr w:type="spellStart"/>
      <w:r w:rsidRPr="00AC4011">
        <w:rPr>
          <w:rFonts w:ascii="Times New Roman" w:eastAsia="Times New Roman" w:hAnsi="Times New Roman" w:cs="Times New Roman"/>
          <w:color w:val="333333"/>
          <w:sz w:val="26"/>
          <w:szCs w:val="26"/>
          <w:lang w:eastAsia="ru-RU"/>
        </w:rPr>
        <w:t>Біотал</w:t>
      </w:r>
      <w:proofErr w:type="spellEnd"/>
      <w:r w:rsidRPr="00AC4011">
        <w:rPr>
          <w:rFonts w:ascii="Times New Roman" w:eastAsia="Times New Roman" w:hAnsi="Times New Roman" w:cs="Times New Roman"/>
          <w:color w:val="333333"/>
          <w:sz w:val="26"/>
          <w:szCs w:val="26"/>
          <w:lang w:eastAsia="ru-RU"/>
        </w:rPr>
        <w:t>») – 5,00 м.</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        Заплановані об’єкти відносяться до категорії видів планованої діяльності та об’єктів, які мають незначний вплив на довкілля, а саме адміністративно-офісні будівлі та виставковий зал і підлягатимуть оцінці впливу на довкілля.</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b/>
          <w:bCs/>
          <w:color w:val="333333"/>
          <w:sz w:val="26"/>
          <w:szCs w:val="26"/>
          <w:lang w:eastAsia="ru-RU"/>
        </w:rPr>
        <w:t>Ймовірні наслідки</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а) наслідки для довкілля, у тому числі для здоров’я населення:</w:t>
      </w:r>
    </w:p>
    <w:p w:rsidR="00614655" w:rsidRPr="00AC4011" w:rsidRDefault="00614655" w:rsidP="0061465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Значного негативного впливу під час планованої діяльності на компоненти навколишнього середовища та здоров’я населення не передбачається.</w:t>
      </w:r>
    </w:p>
    <w:p w:rsidR="00614655" w:rsidRPr="00AC4011" w:rsidRDefault="00614655" w:rsidP="00614655">
      <w:pPr>
        <w:shd w:val="clear" w:color="auto" w:fill="FFFFFF"/>
        <w:spacing w:before="173" w:after="173" w:line="240" w:lineRule="auto"/>
        <w:jc w:val="center"/>
        <w:rPr>
          <w:rFonts w:ascii="Times New Roman" w:eastAsia="Times New Roman" w:hAnsi="Times New Roman" w:cs="Times New Roman"/>
          <w:color w:val="333333"/>
          <w:sz w:val="26"/>
          <w:szCs w:val="26"/>
          <w:lang w:eastAsia="ru-RU"/>
        </w:rPr>
      </w:pPr>
      <w:r w:rsidRPr="00AC4011">
        <w:rPr>
          <w:rFonts w:ascii="Times New Roman" w:eastAsia="Times New Roman" w:hAnsi="Times New Roman" w:cs="Times New Roman"/>
          <w:color w:val="333333"/>
          <w:sz w:val="26"/>
          <w:szCs w:val="26"/>
          <w:lang w:eastAsia="ru-RU"/>
        </w:rPr>
        <w:t>Табл. 1. Ймовірні наслідки виконання ДДП</w:t>
      </w:r>
    </w:p>
    <w:tbl>
      <w:tblPr>
        <w:tblW w:w="9639" w:type="dxa"/>
        <w:tblCellMar>
          <w:left w:w="0" w:type="dxa"/>
          <w:right w:w="0" w:type="dxa"/>
        </w:tblCellMar>
        <w:tblLook w:val="04A0" w:firstRow="1" w:lastRow="0" w:firstColumn="1" w:lastColumn="0" w:noHBand="0" w:noVBand="1"/>
      </w:tblPr>
      <w:tblGrid>
        <w:gridCol w:w="1985"/>
        <w:gridCol w:w="7654"/>
      </w:tblGrid>
      <w:tr w:rsidR="00614655" w:rsidRPr="00AC4011" w:rsidTr="00164A65">
        <w:tc>
          <w:tcPr>
            <w:tcW w:w="1985"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Сфери охорони довкілля</w:t>
            </w:r>
          </w:p>
        </w:tc>
        <w:tc>
          <w:tcPr>
            <w:tcW w:w="7654"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Можливі наслідки виконання ДДП</w:t>
            </w:r>
          </w:p>
        </w:tc>
      </w:tr>
      <w:tr w:rsidR="00614655" w:rsidRPr="00AC4011" w:rsidTr="00164A65">
        <w:tc>
          <w:tcPr>
            <w:tcW w:w="1985"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Атмосферне повітря</w:t>
            </w:r>
          </w:p>
        </w:tc>
        <w:tc>
          <w:tcPr>
            <w:tcW w:w="7654"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xml:space="preserve">Під час будівництва комплексу вплив на повітряне середовище буде зумовлюватись збільшенням викидів забруднювальних речовин від роботи двигунів транспортних засобів, викидами пилу при проведенні земляних робіт. Дані речовини будуть утворюватися в </w:t>
            </w:r>
            <w:r w:rsidRPr="00AC4011">
              <w:rPr>
                <w:rFonts w:ascii="Times New Roman" w:eastAsia="Times New Roman" w:hAnsi="Times New Roman" w:cs="Times New Roman"/>
                <w:sz w:val="26"/>
                <w:szCs w:val="26"/>
                <w:lang w:eastAsia="ru-RU"/>
              </w:rPr>
              <w:lastRenderedPageBreak/>
              <w:t>незначних  кількостях, без перевищень норм ГДК.</w:t>
            </w:r>
          </w:p>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При експлуатації очисних споруд можливе виділення в атмосферне повітря речовин зі специфічним запахом, зокрема газів бродіння: метан, сірководень, вуглекислий газ.</w:t>
            </w:r>
          </w:p>
        </w:tc>
      </w:tr>
      <w:tr w:rsidR="00614655" w:rsidRPr="00AC4011" w:rsidTr="00164A65">
        <w:tc>
          <w:tcPr>
            <w:tcW w:w="1985"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lastRenderedPageBreak/>
              <w:t>Водне середовище</w:t>
            </w:r>
          </w:p>
        </w:tc>
        <w:tc>
          <w:tcPr>
            <w:tcW w:w="7654"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Відведення стічних вод при експлуатації об’єктів громадського призначення адміністративно-офісних будівель передбачено в проектовані очисні споруди.</w:t>
            </w:r>
          </w:p>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Забір води з поверхневих водних джерел не передбачається. Скидання стічних вод передбачається після очищення у канаву. Проектні рішення не матимуть негативного впливу на водні ресурси.</w:t>
            </w:r>
          </w:p>
        </w:tc>
      </w:tr>
      <w:tr w:rsidR="00614655" w:rsidRPr="00AC4011" w:rsidTr="00164A65">
        <w:tc>
          <w:tcPr>
            <w:tcW w:w="1985"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Ґрунтове середовище</w:t>
            </w:r>
          </w:p>
        </w:tc>
        <w:tc>
          <w:tcPr>
            <w:tcW w:w="7654"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При будівництві об’єктів можливе тимчасове складування будівельних відходів та залишків матеріалів.</w:t>
            </w:r>
          </w:p>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Порушення ґрунтового покриву може відбуватись під час будівництва та руху транспортних засобів.</w:t>
            </w:r>
          </w:p>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Потенційними джерелами забруднення ґрунту під час проведення будівельних робіт є просипи сипучих матеріалів при розвантажувально-навантажувальних та перевантажувальних роботах, випадкові проливи бітуму, дизельного палива, емульсії або асфальтобетонної суміші.</w:t>
            </w:r>
          </w:p>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При експлуатації адміністративно офісних будівель можливий вплив на ґрунтове середовище внаслідок неправильного поводження з твердими побутовими відходами.</w:t>
            </w:r>
          </w:p>
        </w:tc>
      </w:tr>
      <w:tr w:rsidR="00614655" w:rsidRPr="00AC4011" w:rsidTr="00164A65">
        <w:tc>
          <w:tcPr>
            <w:tcW w:w="1985"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Рослинний та тваринний світ</w:t>
            </w:r>
          </w:p>
        </w:tc>
        <w:tc>
          <w:tcPr>
            <w:tcW w:w="7654"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Згідно проектних рішень детального плану території вплив буде незначний та полягатиме в механічному порушенні рослинного покриву на період будівництва.</w:t>
            </w:r>
          </w:p>
        </w:tc>
      </w:tr>
      <w:tr w:rsidR="00614655" w:rsidRPr="00AC4011" w:rsidTr="00164A65">
        <w:trPr>
          <w:trHeight w:val="1847"/>
        </w:trPr>
        <w:tc>
          <w:tcPr>
            <w:tcW w:w="1985"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Акустичний вплив</w:t>
            </w:r>
          </w:p>
        </w:tc>
        <w:tc>
          <w:tcPr>
            <w:tcW w:w="7654" w:type="dxa"/>
            <w:tcBorders>
              <w:top w:val="single" w:sz="4" w:space="0" w:color="E9ECEF"/>
              <w:left w:val="nil"/>
              <w:bottom w:val="nil"/>
              <w:right w:val="nil"/>
            </w:tcBorders>
            <w:shd w:val="clear" w:color="auto" w:fill="auto"/>
            <w:hideMark/>
          </w:tcPr>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Джерелами шуму та вібрації будуть двигуни будівельних машин та механізмів при будівництві.</w:t>
            </w:r>
          </w:p>
          <w:p w:rsidR="00614655" w:rsidRPr="00AC4011" w:rsidRDefault="00614655" w:rsidP="00164A65">
            <w:pPr>
              <w:spacing w:before="100" w:beforeAutospacing="1" w:after="100" w:afterAutospacing="1"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Проектованими джерелами шуму при експлуатації об’єктів є маневрування автотранспорту по майданчику.</w:t>
            </w:r>
          </w:p>
        </w:tc>
      </w:tr>
    </w:tbl>
    <w:p w:rsidR="00614655" w:rsidRPr="00AC4011" w:rsidRDefault="00614655" w:rsidP="00614655">
      <w:pPr>
        <w:shd w:val="clear" w:color="auto" w:fill="FFFFFF"/>
        <w:spacing w:before="173" w:after="173"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б) наслідки для територій з природоохоронним статусом:</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Територія, на яку розробляється детальний план, знаходиться поза межами структурних елементів екологічної мережі. На території проектування об’єкти природно-заповідного фонду відсутні.</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в) транскордонні наслідки, у тому числі для здоров’я населення:</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w:t>
      </w:r>
      <w:r w:rsidRPr="00AC4011">
        <w:rPr>
          <w:rFonts w:ascii="Times New Roman" w:eastAsia="Times New Roman" w:hAnsi="Times New Roman" w:cs="Times New Roman"/>
          <w:sz w:val="26"/>
          <w:szCs w:val="26"/>
          <w:lang w:eastAsia="ru-RU"/>
        </w:rPr>
        <w:tab/>
        <w:t xml:space="preserve"> Проектні пропозиції детального плану території не матимуть транскордонних наслідків для довкілля, оскільки земельна ділянка розташована на значній відстані від межі сусідніх держав.</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Виправдані альтернативи, які необхідно розглянути, у тому числі, якщо ДДП не буде затверджено</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Альтернативних варіантів проекту не передбачається. </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Дослідження, які необхідно провести, методи і критерії, що використовуватимуться під час СЕО.</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lastRenderedPageBreak/>
        <w:t>Основним критерієм під час стратегічної екологічної оцінки проекту містобудівної документації є її відповідність державним будівельним нормам, санітарним нормам і правилам України, законодавству у сфері охорони навколишнього природного середовища. Для розробки СЕО передбачається використовувати наступну інформацію:</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статистичну інформацію;</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оцінку впливу на довкілля планової діяльності та об’єктів, які можуть мати значний вплив на довкілля;</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пропозиції щодо зміни існуючого функціонального використання території.</w:t>
      </w:r>
    </w:p>
    <w:p w:rsidR="00614655" w:rsidRPr="00AC4011" w:rsidRDefault="00614655" w:rsidP="006146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Заходи, які передбачається розглянути для запобігання, зменшення та пом’якшення негативних наслідків виконання ДДП</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Перелік проектних рішень для запобігання, зменшення та пом’якшення негативного впливу наслідків від виконання детального плану, комплекс яких включає:</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Заходи щодо охорони атмосферного повітря:</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недопущення викидів в атмосферу повітря, вилученого загально обмінною вентиляцією, яка вміщує шкідливі або неприємні запахи, речовини через зосереджені пристрої або через розосереджені пристрої;</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влаштування тимчасових внутрішньо майданчикових доріг, по можливості, використовуючи існуючі дороги для зменшення утворення пилу;</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контроль за точним дотриманням технології провадження робіт;</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правильне поводження з твердими побутовими відходами.</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w:t>
      </w:r>
      <w:r w:rsidRPr="00AC4011">
        <w:rPr>
          <w:rFonts w:ascii="Times New Roman" w:eastAsia="Times New Roman" w:hAnsi="Times New Roman" w:cs="Times New Roman"/>
          <w:b/>
          <w:bCs/>
          <w:sz w:val="26"/>
          <w:szCs w:val="26"/>
          <w:lang w:eastAsia="ru-RU"/>
        </w:rPr>
        <w:t>Заходи щодо захисту водного середовища:</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влаштування системи господарсько-побутової каналізації для відводу господарсько-побутових стічних вод та влаштування очисних споруд;</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влаштування системи поверхневої каналізації для відведення забрудненого дощового і талого стоку з території проектованого об’єкту з можливістю подальшого використання очищених стоків для поливу території.</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w:t>
      </w:r>
      <w:r w:rsidRPr="00AC4011">
        <w:rPr>
          <w:rFonts w:ascii="Times New Roman" w:eastAsia="Times New Roman" w:hAnsi="Times New Roman" w:cs="Times New Roman"/>
          <w:b/>
          <w:bCs/>
          <w:sz w:val="26"/>
          <w:szCs w:val="26"/>
          <w:lang w:eastAsia="ru-RU"/>
        </w:rPr>
        <w:t>Заходи щодо охорони ґрунтового середовища:</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дотримання рішень проекту детального плану території щодо її раціонального використання;</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дотримання меж території, відведеної для будівництва;</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складування родючого ґрунту на спеціально відведених майданчиках з наступним використання його для озеленення та благоустрою території. Всі будівельні матеріали мають бути розміщені на спеціально відведеній ділянці;</w:t>
      </w:r>
    </w:p>
    <w:p w:rsidR="00614655" w:rsidRPr="00AC4011" w:rsidRDefault="00614655" w:rsidP="00614655">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дотримання вимог щодо поводження з відходами, що утворюються внаслідок будівництва та функціонування підприємства;</w:t>
      </w:r>
    </w:p>
    <w:p w:rsidR="00614655" w:rsidRPr="00AC4011" w:rsidRDefault="00614655" w:rsidP="00614655">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зменшення розповсюдження пилу за межі будівельного майданчика передбачається улаштування огорожі;</w:t>
      </w:r>
    </w:p>
    <w:p w:rsidR="00614655" w:rsidRPr="00AC4011" w:rsidRDefault="00614655" w:rsidP="00614655">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модернізація техніки для санітарного очищення;</w:t>
      </w:r>
    </w:p>
    <w:p w:rsidR="00614655" w:rsidRPr="00AC4011" w:rsidRDefault="00614655" w:rsidP="00614655">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недопущення потраплянню нафтопродуктів у ґрунти;</w:t>
      </w:r>
    </w:p>
    <w:p w:rsidR="00614655" w:rsidRPr="00AC4011" w:rsidRDefault="00614655" w:rsidP="00614655">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проведення вчасного ремонту дорожніх покрівель;</w:t>
      </w:r>
    </w:p>
    <w:p w:rsidR="00614655" w:rsidRPr="00AC4011" w:rsidRDefault="00614655" w:rsidP="00614655">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виконання гідроізоляції трубопроводів і резервуарів;</w:t>
      </w:r>
    </w:p>
    <w:p w:rsidR="00614655" w:rsidRPr="00AC4011" w:rsidRDefault="00614655" w:rsidP="00614655">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організація регулярного прибирання території.</w:t>
      </w:r>
    </w:p>
    <w:p w:rsidR="00614655" w:rsidRPr="00AC4011" w:rsidRDefault="00614655" w:rsidP="00614655">
      <w:pPr>
        <w:shd w:val="clear" w:color="auto" w:fill="FFFFFF"/>
        <w:spacing w:after="0" w:line="240" w:lineRule="auto"/>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w:t>
      </w:r>
      <w:r w:rsidRPr="00AC4011">
        <w:rPr>
          <w:rFonts w:ascii="Times New Roman" w:eastAsia="Times New Roman" w:hAnsi="Times New Roman" w:cs="Times New Roman"/>
          <w:b/>
          <w:bCs/>
          <w:sz w:val="26"/>
          <w:szCs w:val="26"/>
          <w:lang w:eastAsia="ru-RU"/>
        </w:rPr>
        <w:t> Шумозахисні заходи:</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використання сучасного низько-шумного технологічного та енергетичного обладнання;</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забезпечення акустичного режиму шляхом застосування будівельно-акустичних засобів захисту від шуму, зокрема застосування звукоізолюючих стін і перегородок в приміщеннях, в яких розміщене обладнання, що є джерелами шуму та вібрацій;</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xml:space="preserve">– обмеження швидкості руху автотранспорту по території проектованого об'єкту; </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 озеленення території.</w:t>
      </w:r>
    </w:p>
    <w:p w:rsidR="00614655" w:rsidRPr="00AC4011" w:rsidRDefault="00614655" w:rsidP="00614655">
      <w:pPr>
        <w:shd w:val="clear" w:color="auto" w:fill="FFFFFF"/>
        <w:spacing w:after="0" w:line="240" w:lineRule="auto"/>
        <w:ind w:firstLine="708"/>
        <w:rPr>
          <w:rFonts w:ascii="Times New Roman" w:eastAsia="Times New Roman" w:hAnsi="Times New Roman" w:cs="Times New Roman"/>
          <w:sz w:val="26"/>
          <w:szCs w:val="26"/>
          <w:lang w:eastAsia="ru-RU"/>
        </w:rPr>
      </w:pPr>
      <w:r w:rsidRPr="00AC4011">
        <w:rPr>
          <w:rFonts w:ascii="Times New Roman" w:eastAsia="Times New Roman" w:hAnsi="Times New Roman" w:cs="Times New Roman"/>
          <w:b/>
          <w:bCs/>
          <w:sz w:val="26"/>
          <w:szCs w:val="26"/>
          <w:lang w:eastAsia="ru-RU"/>
        </w:rPr>
        <w:lastRenderedPageBreak/>
        <w:t>Пропозиції щодо структури та змісту звіту про СЕО</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1) зміст та основні цілі документа державного планування, його зв’язок з іншими документами державного планування;</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4) екологічні проблеми, у тому числі ризики впливу на здоров’я населення, які стосуються документа державного планування (за адміністративними даними, статистичною інформацією та результатами досліджень);</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10) опис ймовірних транскордонних наслідків для довкілля, у тому числі для здоров’я населення (за наявності);</w:t>
      </w:r>
    </w:p>
    <w:p w:rsidR="00614655" w:rsidRPr="00AC4011" w:rsidRDefault="00614655" w:rsidP="00614655">
      <w:pPr>
        <w:shd w:val="clear" w:color="auto" w:fill="FFFFFF"/>
        <w:spacing w:after="0" w:line="240" w:lineRule="auto"/>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11) резюме нетехнічного характеру інформації, передбаченої пунктами 1-10 цієї частини, розраховане на широку аудиторію.</w:t>
      </w:r>
    </w:p>
    <w:p w:rsidR="00F71782" w:rsidRDefault="00614655" w:rsidP="00F71782">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5D27E0">
        <w:rPr>
          <w:rFonts w:ascii="Times New Roman" w:eastAsia="Times New Roman" w:hAnsi="Times New Roman" w:cs="Times New Roman"/>
          <w:color w:val="000000" w:themeColor="text1"/>
          <w:sz w:val="26"/>
          <w:szCs w:val="26"/>
          <w:lang w:eastAsia="ru-RU"/>
        </w:rPr>
        <w:t xml:space="preserve">Орган, до якого подаються зауваження і пропозиції та строки їх подання Городоцька міська рада Львівської області, </w:t>
      </w:r>
      <w:r w:rsidRPr="005D27E0">
        <w:rPr>
          <w:rFonts w:ascii="Times New Roman" w:hAnsi="Times New Roman" w:cs="Times New Roman"/>
          <w:color w:val="000000" w:themeColor="text1"/>
          <w:sz w:val="26"/>
          <w:szCs w:val="26"/>
          <w:shd w:val="clear" w:color="auto" w:fill="FFFFFF"/>
        </w:rPr>
        <w:t>81500</w:t>
      </w:r>
      <w:r w:rsidRPr="005D27E0">
        <w:rPr>
          <w:rFonts w:ascii="Times New Roman" w:eastAsia="Times New Roman" w:hAnsi="Times New Roman" w:cs="Times New Roman"/>
          <w:color w:val="000000" w:themeColor="text1"/>
          <w:sz w:val="26"/>
          <w:szCs w:val="26"/>
          <w:lang w:eastAsia="ru-RU"/>
        </w:rPr>
        <w:t xml:space="preserve">, Львівська область, Львівський район, </w:t>
      </w:r>
      <w:proofErr w:type="spellStart"/>
      <w:r w:rsidRPr="005D27E0">
        <w:rPr>
          <w:rFonts w:ascii="Times New Roman" w:eastAsia="Times New Roman" w:hAnsi="Times New Roman" w:cs="Times New Roman"/>
          <w:color w:val="000000" w:themeColor="text1"/>
          <w:sz w:val="26"/>
          <w:szCs w:val="26"/>
          <w:lang w:eastAsia="ru-RU"/>
        </w:rPr>
        <w:t>м.Городок</w:t>
      </w:r>
      <w:proofErr w:type="spellEnd"/>
      <w:r w:rsidRPr="005D27E0">
        <w:rPr>
          <w:rFonts w:ascii="Times New Roman" w:eastAsia="Times New Roman" w:hAnsi="Times New Roman" w:cs="Times New Roman"/>
          <w:color w:val="000000" w:themeColor="text1"/>
          <w:sz w:val="26"/>
          <w:szCs w:val="26"/>
          <w:lang w:eastAsia="ru-RU"/>
        </w:rPr>
        <w:t xml:space="preserve"> ма</w:t>
      </w:r>
      <w:bookmarkStart w:id="0" w:name="_GoBack"/>
      <w:bookmarkEnd w:id="0"/>
      <w:r w:rsidRPr="005D27E0">
        <w:rPr>
          <w:rFonts w:ascii="Times New Roman" w:eastAsia="Times New Roman" w:hAnsi="Times New Roman" w:cs="Times New Roman"/>
          <w:color w:val="000000" w:themeColor="text1"/>
          <w:sz w:val="26"/>
          <w:szCs w:val="26"/>
          <w:lang w:eastAsia="ru-RU"/>
        </w:rPr>
        <w:t>йдан Гайдамаків, 6.</w:t>
      </w:r>
      <w:r w:rsidRPr="005D27E0">
        <w:rPr>
          <w:color w:val="000000" w:themeColor="text1"/>
        </w:rPr>
        <w:t xml:space="preserve"> </w:t>
      </w:r>
      <w:proofErr w:type="spellStart"/>
      <w:r w:rsidRPr="005D27E0">
        <w:rPr>
          <w:rFonts w:ascii="Times New Roman" w:eastAsia="Times New Roman" w:hAnsi="Times New Roman" w:cs="Times New Roman"/>
          <w:color w:val="000000" w:themeColor="text1"/>
          <w:sz w:val="26"/>
          <w:szCs w:val="26"/>
          <w:lang w:eastAsia="ru-RU"/>
        </w:rPr>
        <w:t>тел</w:t>
      </w:r>
      <w:proofErr w:type="spellEnd"/>
      <w:r w:rsidRPr="005D27E0">
        <w:rPr>
          <w:rFonts w:ascii="Times New Roman" w:eastAsia="Times New Roman" w:hAnsi="Times New Roman" w:cs="Times New Roman"/>
          <w:color w:val="000000" w:themeColor="text1"/>
          <w:sz w:val="26"/>
          <w:szCs w:val="26"/>
          <w:lang w:eastAsia="ru-RU"/>
        </w:rPr>
        <w:t>/факс 3-02-70, E-</w:t>
      </w:r>
      <w:proofErr w:type="spellStart"/>
      <w:r w:rsidRPr="005D27E0">
        <w:rPr>
          <w:rFonts w:ascii="Times New Roman" w:eastAsia="Times New Roman" w:hAnsi="Times New Roman" w:cs="Times New Roman"/>
          <w:color w:val="000000" w:themeColor="text1"/>
          <w:sz w:val="26"/>
          <w:szCs w:val="26"/>
          <w:lang w:eastAsia="ru-RU"/>
        </w:rPr>
        <w:t>mail</w:t>
      </w:r>
      <w:proofErr w:type="spellEnd"/>
      <w:r w:rsidRPr="005D27E0">
        <w:rPr>
          <w:rFonts w:ascii="Times New Roman" w:eastAsia="Times New Roman" w:hAnsi="Times New Roman" w:cs="Times New Roman"/>
          <w:color w:val="000000" w:themeColor="text1"/>
          <w:sz w:val="26"/>
          <w:szCs w:val="26"/>
          <w:lang w:eastAsia="ru-RU"/>
        </w:rPr>
        <w:t xml:space="preserve">: </w:t>
      </w:r>
      <w:hyperlink r:id="rId7" w:history="1">
        <w:r w:rsidRPr="005D27E0">
          <w:rPr>
            <w:rStyle w:val="a9"/>
            <w:rFonts w:ascii="Times New Roman" w:eastAsia="Times New Roman" w:hAnsi="Times New Roman" w:cs="Times New Roman"/>
            <w:color w:val="000000" w:themeColor="text1"/>
            <w:sz w:val="26"/>
            <w:szCs w:val="26"/>
            <w:lang w:eastAsia="ru-RU"/>
          </w:rPr>
          <w:t>gorodok_mr_lv@ukr.net</w:t>
        </w:r>
      </w:hyperlink>
      <w:r w:rsidRPr="005D27E0">
        <w:rPr>
          <w:rFonts w:ascii="Times New Roman" w:eastAsia="Times New Roman" w:hAnsi="Times New Roman" w:cs="Times New Roman"/>
          <w:color w:val="000000" w:themeColor="text1"/>
          <w:sz w:val="26"/>
          <w:szCs w:val="26"/>
          <w:lang w:eastAsia="ru-RU"/>
        </w:rPr>
        <w:t>, протягом</w:t>
      </w:r>
      <w:r>
        <w:rPr>
          <w:rFonts w:ascii="Times New Roman" w:eastAsia="Times New Roman" w:hAnsi="Times New Roman" w:cs="Times New Roman"/>
          <w:color w:val="FF0000"/>
          <w:sz w:val="26"/>
          <w:szCs w:val="26"/>
          <w:lang w:eastAsia="ru-RU"/>
        </w:rPr>
        <w:t xml:space="preserve"> </w:t>
      </w:r>
      <w:r w:rsidRPr="00AC4011">
        <w:rPr>
          <w:rFonts w:ascii="Times New Roman" w:eastAsia="Times New Roman" w:hAnsi="Times New Roman" w:cs="Times New Roman"/>
          <w:sz w:val="26"/>
          <w:szCs w:val="26"/>
          <w:lang w:eastAsia="ru-RU"/>
        </w:rPr>
        <w:t xml:space="preserve">15 днів з дня публікації заяви про визначення обсягу стратегічної екологічної оцінки Детального плану території </w:t>
      </w:r>
      <w:r w:rsidRPr="00AC4011">
        <w:rPr>
          <w:rFonts w:ascii="Times New Roman" w:hAnsi="Times New Roman" w:cs="Times New Roman"/>
          <w:bCs/>
          <w:color w:val="1D1B11"/>
          <w:sz w:val="26"/>
          <w:szCs w:val="26"/>
          <w:lang w:eastAsia="ru-RU"/>
        </w:rPr>
        <w:t xml:space="preserve">зміни цільового призначення земельної ділянки приватної власності гр. </w:t>
      </w:r>
      <w:proofErr w:type="spellStart"/>
      <w:r w:rsidRPr="00AC4011">
        <w:rPr>
          <w:rFonts w:ascii="Times New Roman" w:hAnsi="Times New Roman" w:cs="Times New Roman"/>
          <w:bCs/>
          <w:color w:val="1D1B11"/>
          <w:sz w:val="26"/>
          <w:szCs w:val="26"/>
          <w:lang w:eastAsia="ru-RU"/>
        </w:rPr>
        <w:t>Осіпчука</w:t>
      </w:r>
      <w:proofErr w:type="spellEnd"/>
      <w:r w:rsidRPr="00AC4011">
        <w:rPr>
          <w:rFonts w:ascii="Times New Roman" w:hAnsi="Times New Roman" w:cs="Times New Roman"/>
          <w:bCs/>
          <w:color w:val="1D1B11"/>
          <w:sz w:val="26"/>
          <w:szCs w:val="26"/>
          <w:lang w:eastAsia="ru-RU"/>
        </w:rPr>
        <w:t xml:space="preserve"> Анатолія Васильовича з «для ведення особистого селянського господарства» на «для будівництва адміністративних будинків, офісних будівель компаній, які займаються підприємницькою діяльністю, пов’язаною з отриманням прибутку» в с. Бартатів Львівського району Львівської області</w:t>
      </w:r>
      <w:r w:rsidRPr="00AC4011">
        <w:rPr>
          <w:rFonts w:ascii="Times New Roman" w:eastAsia="Times New Roman" w:hAnsi="Times New Roman" w:cs="Times New Roman"/>
          <w:sz w:val="26"/>
          <w:szCs w:val="26"/>
          <w:lang w:eastAsia="ru-RU"/>
        </w:rPr>
        <w:t xml:space="preserve"> (відповідно до </w:t>
      </w:r>
      <w:proofErr w:type="spellStart"/>
      <w:r w:rsidRPr="00AC4011">
        <w:rPr>
          <w:rFonts w:ascii="Times New Roman" w:eastAsia="Times New Roman" w:hAnsi="Times New Roman" w:cs="Times New Roman"/>
          <w:sz w:val="26"/>
          <w:szCs w:val="26"/>
          <w:lang w:eastAsia="ru-RU"/>
        </w:rPr>
        <w:t>п.п</w:t>
      </w:r>
      <w:proofErr w:type="spellEnd"/>
      <w:r w:rsidRPr="00AC4011">
        <w:rPr>
          <w:rFonts w:ascii="Times New Roman" w:eastAsia="Times New Roman" w:hAnsi="Times New Roman" w:cs="Times New Roman"/>
          <w:sz w:val="26"/>
          <w:szCs w:val="26"/>
          <w:lang w:eastAsia="ru-RU"/>
        </w:rPr>
        <w:t>. 5, 6 ст. 10 Закону України «Про стратегічну екологічну оцінку»).</w:t>
      </w:r>
      <w:r w:rsidR="00F71782">
        <w:rPr>
          <w:rFonts w:ascii="Times New Roman" w:eastAsia="Times New Roman" w:hAnsi="Times New Roman" w:cs="Times New Roman"/>
          <w:sz w:val="26"/>
          <w:szCs w:val="26"/>
          <w:lang w:eastAsia="ru-RU"/>
        </w:rPr>
        <w:t xml:space="preserve"> </w:t>
      </w:r>
    </w:p>
    <w:p w:rsidR="00614655" w:rsidRDefault="00614655" w:rsidP="00F71782">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AC4011">
        <w:rPr>
          <w:rFonts w:ascii="Times New Roman" w:eastAsia="Times New Roman" w:hAnsi="Times New Roman" w:cs="Times New Roman"/>
          <w:sz w:val="26"/>
          <w:szCs w:val="26"/>
          <w:lang w:eastAsia="ru-RU"/>
        </w:rPr>
        <w:t>Просимо надати зауваження та пропозиції</w:t>
      </w:r>
      <w:r>
        <w:rPr>
          <w:rFonts w:ascii="Times New Roman" w:eastAsia="Times New Roman" w:hAnsi="Times New Roman" w:cs="Times New Roman"/>
          <w:sz w:val="26"/>
          <w:szCs w:val="26"/>
          <w:lang w:eastAsia="ru-RU"/>
        </w:rPr>
        <w:t>.</w:t>
      </w:r>
    </w:p>
    <w:p w:rsidR="00614655" w:rsidRDefault="00614655" w:rsidP="00614655">
      <w:pPr>
        <w:shd w:val="clear" w:color="auto" w:fill="FFFFFF"/>
        <w:spacing w:before="173" w:after="173" w:line="240" w:lineRule="auto"/>
        <w:rPr>
          <w:rFonts w:ascii="Times New Roman" w:eastAsia="Times New Roman" w:hAnsi="Times New Roman" w:cs="Times New Roman"/>
          <w:sz w:val="26"/>
          <w:szCs w:val="26"/>
          <w:lang w:eastAsia="ru-RU"/>
        </w:rPr>
      </w:pPr>
    </w:p>
    <w:p w:rsidR="00614655" w:rsidRDefault="00614655" w:rsidP="00614655">
      <w:pPr>
        <w:shd w:val="clear" w:color="auto" w:fill="FFFFFF"/>
        <w:spacing w:before="173" w:after="173" w:line="240" w:lineRule="auto"/>
        <w:rPr>
          <w:rFonts w:ascii="Times New Roman" w:eastAsia="Times New Roman" w:hAnsi="Times New Roman" w:cs="Times New Roman"/>
          <w:sz w:val="26"/>
          <w:szCs w:val="26"/>
          <w:lang w:eastAsia="ru-RU"/>
        </w:rPr>
      </w:pPr>
    </w:p>
    <w:p w:rsidR="00614655" w:rsidRDefault="00614655" w:rsidP="00614655">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Міський голова</w:t>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t xml:space="preserve">     Володимир Ременяк</w:t>
      </w:r>
    </w:p>
    <w:p w:rsidR="00614655" w:rsidRPr="00AC4011" w:rsidRDefault="00614655" w:rsidP="00614655">
      <w:pPr>
        <w:spacing w:after="0" w:line="240" w:lineRule="auto"/>
        <w:jc w:val="both"/>
        <w:rPr>
          <w:rFonts w:ascii="Times New Roman" w:hAnsi="Times New Roman" w:cs="Times New Roman"/>
          <w:sz w:val="26"/>
          <w:szCs w:val="26"/>
        </w:rPr>
      </w:pPr>
      <w:proofErr w:type="spellStart"/>
      <w:r>
        <w:rPr>
          <w:rFonts w:ascii="Times New Roman" w:eastAsia="Times New Roman" w:hAnsi="Times New Roman"/>
          <w:sz w:val="16"/>
          <w:szCs w:val="16"/>
          <w:lang w:eastAsia="ru-RU"/>
        </w:rPr>
        <w:t>вик.М.Несімко</w:t>
      </w:r>
      <w:proofErr w:type="spellEnd"/>
    </w:p>
    <w:sectPr w:rsidR="00614655" w:rsidRPr="00AC4011" w:rsidSect="0061465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57B1D"/>
    <w:rsid w:val="0002648E"/>
    <w:rsid w:val="00065B74"/>
    <w:rsid w:val="000A22ED"/>
    <w:rsid w:val="000B14F3"/>
    <w:rsid w:val="00123443"/>
    <w:rsid w:val="00156FF8"/>
    <w:rsid w:val="00167141"/>
    <w:rsid w:val="001C2853"/>
    <w:rsid w:val="00231673"/>
    <w:rsid w:val="002665D6"/>
    <w:rsid w:val="002953B3"/>
    <w:rsid w:val="002E001C"/>
    <w:rsid w:val="00310832"/>
    <w:rsid w:val="003145C5"/>
    <w:rsid w:val="00321054"/>
    <w:rsid w:val="00322B24"/>
    <w:rsid w:val="00335977"/>
    <w:rsid w:val="00383D2D"/>
    <w:rsid w:val="0039460D"/>
    <w:rsid w:val="003D6797"/>
    <w:rsid w:val="003E40CA"/>
    <w:rsid w:val="004538D9"/>
    <w:rsid w:val="004C567C"/>
    <w:rsid w:val="00507299"/>
    <w:rsid w:val="00532650"/>
    <w:rsid w:val="00533979"/>
    <w:rsid w:val="00557B1D"/>
    <w:rsid w:val="00583A9B"/>
    <w:rsid w:val="005D27E0"/>
    <w:rsid w:val="00613BC8"/>
    <w:rsid w:val="00614655"/>
    <w:rsid w:val="006B32E3"/>
    <w:rsid w:val="006D11A3"/>
    <w:rsid w:val="006D2F48"/>
    <w:rsid w:val="006F0B01"/>
    <w:rsid w:val="007247A3"/>
    <w:rsid w:val="00764754"/>
    <w:rsid w:val="007B6574"/>
    <w:rsid w:val="007D5463"/>
    <w:rsid w:val="007D7518"/>
    <w:rsid w:val="007F0AB8"/>
    <w:rsid w:val="008257FE"/>
    <w:rsid w:val="00830B61"/>
    <w:rsid w:val="0083577D"/>
    <w:rsid w:val="008631EE"/>
    <w:rsid w:val="008C1E32"/>
    <w:rsid w:val="008E3D35"/>
    <w:rsid w:val="00932437"/>
    <w:rsid w:val="009E4951"/>
    <w:rsid w:val="009F0B5D"/>
    <w:rsid w:val="00A05592"/>
    <w:rsid w:val="00A2653C"/>
    <w:rsid w:val="00A466A2"/>
    <w:rsid w:val="00A661F4"/>
    <w:rsid w:val="00AA1A93"/>
    <w:rsid w:val="00AC4011"/>
    <w:rsid w:val="00AD19D4"/>
    <w:rsid w:val="00AF6E29"/>
    <w:rsid w:val="00B12024"/>
    <w:rsid w:val="00B25326"/>
    <w:rsid w:val="00C65FB6"/>
    <w:rsid w:val="00CC4A85"/>
    <w:rsid w:val="00D25C4C"/>
    <w:rsid w:val="00D27A15"/>
    <w:rsid w:val="00D71792"/>
    <w:rsid w:val="00D75CDA"/>
    <w:rsid w:val="00DC025B"/>
    <w:rsid w:val="00E328A3"/>
    <w:rsid w:val="00E730AA"/>
    <w:rsid w:val="00E94934"/>
    <w:rsid w:val="00EB5372"/>
    <w:rsid w:val="00EC58EA"/>
    <w:rsid w:val="00EC5C83"/>
    <w:rsid w:val="00EF792E"/>
    <w:rsid w:val="00F02E48"/>
    <w:rsid w:val="00F147C1"/>
    <w:rsid w:val="00F71782"/>
    <w:rsid w:val="00FA0F64"/>
    <w:rsid w:val="00FA46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0E49516-F505-4042-8724-7AA960D1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6797"/>
    <w:rPr>
      <w:lang w:val="uk-UA"/>
    </w:rPr>
  </w:style>
  <w:style w:type="paragraph" w:styleId="1">
    <w:name w:val="heading 1"/>
    <w:basedOn w:val="a"/>
    <w:link w:val="10"/>
    <w:uiPriority w:val="9"/>
    <w:qFormat/>
    <w:rsid w:val="00557B1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B1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57B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557B1D"/>
    <w:rPr>
      <w:b/>
      <w:bCs/>
    </w:rPr>
  </w:style>
  <w:style w:type="paragraph" w:customStyle="1" w:styleId="22">
    <w:name w:val="Основной текст 22"/>
    <w:basedOn w:val="a"/>
    <w:rsid w:val="004C567C"/>
    <w:pPr>
      <w:suppressAutoHyphens/>
      <w:spacing w:after="120" w:line="480" w:lineRule="auto"/>
    </w:pPr>
    <w:rPr>
      <w:rFonts w:ascii="Times New Roman" w:eastAsia="Times New Roman" w:hAnsi="Times New Roman" w:cs="Times New Roman"/>
      <w:sz w:val="20"/>
      <w:szCs w:val="20"/>
      <w:lang w:eastAsia="ar-SA"/>
    </w:rPr>
  </w:style>
  <w:style w:type="paragraph" w:styleId="a5">
    <w:name w:val="List Paragraph"/>
    <w:basedOn w:val="a"/>
    <w:uiPriority w:val="34"/>
    <w:qFormat/>
    <w:rsid w:val="006D11A3"/>
    <w:pPr>
      <w:ind w:left="720"/>
      <w:contextualSpacing/>
    </w:pPr>
  </w:style>
  <w:style w:type="paragraph" w:styleId="a6">
    <w:name w:val="Balloon Text"/>
    <w:basedOn w:val="a"/>
    <w:link w:val="a7"/>
    <w:uiPriority w:val="99"/>
    <w:semiHidden/>
    <w:unhideWhenUsed/>
    <w:rsid w:val="00CC4A85"/>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CC4A85"/>
    <w:rPr>
      <w:rFonts w:ascii="Tahoma" w:hAnsi="Tahoma" w:cs="Tahoma"/>
      <w:sz w:val="16"/>
      <w:szCs w:val="16"/>
      <w:lang w:val="uk-UA"/>
    </w:rPr>
  </w:style>
  <w:style w:type="paragraph" w:styleId="a8">
    <w:name w:val="No Spacing"/>
    <w:uiPriority w:val="1"/>
    <w:qFormat/>
    <w:rsid w:val="00AC4011"/>
    <w:pPr>
      <w:spacing w:after="0" w:line="240" w:lineRule="auto"/>
    </w:pPr>
    <w:rPr>
      <w:rFonts w:ascii="Calibri" w:eastAsia="Calibri" w:hAnsi="Calibri" w:cs="Times New Roman"/>
      <w:lang w:val="uk-UA"/>
    </w:rPr>
  </w:style>
  <w:style w:type="character" w:styleId="a9">
    <w:name w:val="Hyperlink"/>
    <w:basedOn w:val="a0"/>
    <w:uiPriority w:val="99"/>
    <w:unhideWhenUsed/>
    <w:rsid w:val="006146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988023">
      <w:bodyDiv w:val="1"/>
      <w:marLeft w:val="0"/>
      <w:marRight w:val="0"/>
      <w:marTop w:val="0"/>
      <w:marBottom w:val="0"/>
      <w:divBdr>
        <w:top w:val="none" w:sz="0" w:space="0" w:color="auto"/>
        <w:left w:val="none" w:sz="0" w:space="0" w:color="auto"/>
        <w:bottom w:val="none" w:sz="0" w:space="0" w:color="auto"/>
        <w:right w:val="none" w:sz="0" w:space="0" w:color="auto"/>
      </w:divBdr>
    </w:div>
    <w:div w:id="1348560471">
      <w:bodyDiv w:val="1"/>
      <w:marLeft w:val="0"/>
      <w:marRight w:val="0"/>
      <w:marTop w:val="0"/>
      <w:marBottom w:val="0"/>
      <w:divBdr>
        <w:top w:val="none" w:sz="0" w:space="0" w:color="auto"/>
        <w:left w:val="none" w:sz="0" w:space="0" w:color="auto"/>
        <w:bottom w:val="none" w:sz="0" w:space="0" w:color="auto"/>
        <w:right w:val="none" w:sz="0" w:space="0" w:color="auto"/>
      </w:divBdr>
    </w:div>
    <w:div w:id="2131587029">
      <w:bodyDiv w:val="1"/>
      <w:marLeft w:val="0"/>
      <w:marRight w:val="0"/>
      <w:marTop w:val="0"/>
      <w:marBottom w:val="0"/>
      <w:divBdr>
        <w:top w:val="none" w:sz="0" w:space="0" w:color="auto"/>
        <w:left w:val="none" w:sz="0" w:space="0" w:color="auto"/>
        <w:bottom w:val="none" w:sz="0" w:space="0" w:color="auto"/>
        <w:right w:val="none" w:sz="0" w:space="0" w:color="auto"/>
      </w:divBdr>
      <w:divsChild>
        <w:div w:id="184242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orodok_mr_lv@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rodok_mr_lv@ukr.net"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19545</Words>
  <Characters>11142</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Vasyl</dc:creator>
  <cp:lastModifiedBy>User</cp:lastModifiedBy>
  <cp:revision>9</cp:revision>
  <dcterms:created xsi:type="dcterms:W3CDTF">2022-11-10T12:06:00Z</dcterms:created>
  <dcterms:modified xsi:type="dcterms:W3CDTF">2022-11-25T08:56:00Z</dcterms:modified>
</cp:coreProperties>
</file>