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FBF29" w14:textId="77777777" w:rsidR="00710A82" w:rsidRDefault="00710A82" w:rsidP="00710A82">
      <w:pPr>
        <w:spacing w:after="120" w:line="240" w:lineRule="auto"/>
        <w:contextualSpacing/>
        <w:rPr>
          <w:rFonts w:ascii="Times New Roman" w:hAnsi="Times New Roman"/>
          <w:color w:val="000000"/>
          <w:sz w:val="28"/>
          <w:szCs w:val="28"/>
          <w:shd w:val="clear" w:color="auto" w:fill="FFFFFF"/>
          <w:lang w:val="uk-UA"/>
        </w:rPr>
      </w:pPr>
    </w:p>
    <w:p w14:paraId="50D55871" w14:textId="77777777" w:rsidR="00710A82" w:rsidRPr="00514BA7" w:rsidRDefault="00710A82" w:rsidP="00710A82">
      <w:pPr>
        <w:spacing w:after="120" w:line="240" w:lineRule="auto"/>
        <w:ind w:left="567"/>
        <w:contextualSpacing/>
        <w:jc w:val="center"/>
        <w:rPr>
          <w:rFonts w:ascii="Times New Roman" w:hAnsi="Times New Roman"/>
          <w:color w:val="000000"/>
          <w:sz w:val="28"/>
          <w:szCs w:val="28"/>
          <w:shd w:val="clear" w:color="auto" w:fill="FFFFFF"/>
          <w:lang w:val="uk-UA"/>
        </w:rPr>
      </w:pPr>
    </w:p>
    <w:p w14:paraId="23AECB02" w14:textId="77777777" w:rsidR="00710A82" w:rsidRPr="005B11AB" w:rsidRDefault="00710A82" w:rsidP="00710A82">
      <w:pPr>
        <w:spacing w:after="120" w:line="240" w:lineRule="auto"/>
        <w:ind w:left="567"/>
        <w:contextualSpacing/>
        <w:jc w:val="center"/>
        <w:outlineLvl w:val="0"/>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Заява</w:t>
      </w:r>
    </w:p>
    <w:p w14:paraId="03AECB0C" w14:textId="77777777" w:rsidR="00710A82" w:rsidRDefault="00710A82" w:rsidP="00710A82">
      <w:pPr>
        <w:spacing w:after="120" w:line="240" w:lineRule="auto"/>
        <w:contextualSpacing/>
        <w:jc w:val="center"/>
        <w:rPr>
          <w:rFonts w:ascii="Times New Roman" w:hAnsi="Times New Roman"/>
          <w:sz w:val="28"/>
          <w:szCs w:val="28"/>
          <w:shd w:val="clear" w:color="auto" w:fill="FFFFFF"/>
          <w:lang w:val="uk-UA"/>
        </w:rPr>
      </w:pPr>
      <w:r w:rsidRPr="00BC17EC">
        <w:rPr>
          <w:rFonts w:ascii="Times New Roman" w:hAnsi="Times New Roman"/>
          <w:sz w:val="28"/>
          <w:szCs w:val="28"/>
          <w:shd w:val="clear" w:color="auto" w:fill="FFFFFF"/>
          <w:lang w:val="uk-UA"/>
        </w:rPr>
        <w:t>про визначення обсягу стратегічної екологічної оцінки</w:t>
      </w:r>
      <w:r>
        <w:rPr>
          <w:rFonts w:ascii="Times New Roman" w:hAnsi="Times New Roman"/>
          <w:sz w:val="28"/>
          <w:szCs w:val="28"/>
          <w:shd w:val="clear" w:color="auto" w:fill="FFFFFF"/>
          <w:lang w:val="uk-UA"/>
        </w:rPr>
        <w:t xml:space="preserve"> </w:t>
      </w:r>
    </w:p>
    <w:p w14:paraId="63B02B21" w14:textId="77777777" w:rsidR="00710A82" w:rsidRDefault="00710A82" w:rsidP="00710A82">
      <w:pPr>
        <w:spacing w:after="120" w:line="240" w:lineRule="auto"/>
        <w:contextualSpacing/>
        <w:jc w:val="center"/>
        <w:rPr>
          <w:rFonts w:ascii="Times New Roman" w:hAnsi="Times New Roman"/>
          <w:sz w:val="28"/>
          <w:szCs w:val="28"/>
          <w:shd w:val="clear" w:color="auto" w:fill="FFFFFF"/>
          <w:lang w:val="uk-UA"/>
        </w:rPr>
      </w:pPr>
    </w:p>
    <w:p w14:paraId="78736B6C" w14:textId="77777777" w:rsidR="00710A82" w:rsidRPr="00812C89" w:rsidRDefault="00710A82" w:rsidP="00710A82">
      <w:pPr>
        <w:spacing w:after="120" w:line="240" w:lineRule="auto"/>
        <w:contextualSpacing/>
        <w:jc w:val="center"/>
        <w:rPr>
          <w:rFonts w:ascii="Times New Roman" w:hAnsi="Times New Roman"/>
          <w:b/>
          <w:bCs/>
          <w:i/>
          <w:iCs/>
          <w:sz w:val="28"/>
          <w:szCs w:val="28"/>
          <w:u w:val="single"/>
          <w:shd w:val="clear" w:color="auto" w:fill="FFFFFF"/>
          <w:lang w:val="uk-UA"/>
        </w:rPr>
      </w:pPr>
      <w:r w:rsidRPr="00812C89">
        <w:rPr>
          <w:rFonts w:ascii="Times New Roman" w:hAnsi="Times New Roman"/>
          <w:b/>
          <w:bCs/>
          <w:i/>
          <w:iCs/>
          <w:sz w:val="28"/>
          <w:szCs w:val="28"/>
          <w:u w:val="single"/>
          <w:shd w:val="clear" w:color="auto" w:fill="FFFFFF"/>
          <w:lang w:val="uk-UA"/>
        </w:rPr>
        <w:t>Назва документа державного планування:</w:t>
      </w:r>
    </w:p>
    <w:p w14:paraId="1E21F0E1" w14:textId="4BE4A72B" w:rsidR="009A0D02" w:rsidRDefault="00BE2FBF" w:rsidP="00BE2FBF">
      <w:pPr>
        <w:spacing w:after="0" w:line="240" w:lineRule="auto"/>
        <w:ind w:firstLine="567"/>
        <w:contextualSpacing/>
        <w:jc w:val="center"/>
        <w:rPr>
          <w:rFonts w:ascii="Times New Roman" w:hAnsi="Times New Roman"/>
          <w:sz w:val="28"/>
          <w:szCs w:val="28"/>
          <w:lang w:val="uk-UA"/>
        </w:rPr>
      </w:pPr>
      <w:r w:rsidRPr="00BE2FBF">
        <w:rPr>
          <w:rFonts w:ascii="Times New Roman" w:hAnsi="Times New Roman"/>
          <w:sz w:val="28"/>
          <w:szCs w:val="28"/>
          <w:lang w:val="uk-UA"/>
        </w:rPr>
        <w:t xml:space="preserve">Детальний план території щодо зміни цільового призначення земельної ділянки для розміщення та експлуатації об'єктів дорожнього сервісу в с. </w:t>
      </w:r>
      <w:proofErr w:type="spellStart"/>
      <w:r w:rsidRPr="00BE2FBF">
        <w:rPr>
          <w:rFonts w:ascii="Times New Roman" w:hAnsi="Times New Roman"/>
          <w:sz w:val="28"/>
          <w:szCs w:val="28"/>
          <w:lang w:val="uk-UA"/>
        </w:rPr>
        <w:t>Артищів</w:t>
      </w:r>
      <w:proofErr w:type="spellEnd"/>
      <w:r w:rsidRPr="00BE2FBF">
        <w:rPr>
          <w:rFonts w:ascii="Times New Roman" w:hAnsi="Times New Roman"/>
          <w:sz w:val="28"/>
          <w:szCs w:val="28"/>
          <w:lang w:val="uk-UA"/>
        </w:rPr>
        <w:t xml:space="preserve"> Львівського району Львівської області</w:t>
      </w:r>
    </w:p>
    <w:p w14:paraId="2A5AE899" w14:textId="7C99EC5A" w:rsidR="009A0D02" w:rsidRDefault="009A0D02" w:rsidP="00710A82">
      <w:pPr>
        <w:spacing w:after="0" w:line="240" w:lineRule="auto"/>
        <w:ind w:firstLine="567"/>
        <w:contextualSpacing/>
        <w:jc w:val="both"/>
        <w:rPr>
          <w:rFonts w:ascii="Times New Roman" w:hAnsi="Times New Roman"/>
          <w:sz w:val="28"/>
          <w:szCs w:val="28"/>
          <w:lang w:val="uk-UA"/>
        </w:rPr>
      </w:pPr>
    </w:p>
    <w:p w14:paraId="380D306E" w14:textId="77777777" w:rsidR="009A0D02" w:rsidRDefault="009A0D02" w:rsidP="009A0D02">
      <w:pPr>
        <w:spacing w:after="0" w:line="240" w:lineRule="auto"/>
        <w:contextualSpacing/>
        <w:jc w:val="both"/>
        <w:rPr>
          <w:rFonts w:ascii="Times New Roman" w:hAnsi="Times New Roman"/>
          <w:sz w:val="28"/>
          <w:szCs w:val="28"/>
          <w:lang w:val="uk-UA"/>
        </w:rPr>
      </w:pPr>
    </w:p>
    <w:p w14:paraId="68B14073" w14:textId="4B7F9251" w:rsidR="00710A82" w:rsidRPr="005335BB" w:rsidRDefault="00710A82" w:rsidP="00710A82">
      <w:pPr>
        <w:spacing w:after="0" w:line="240" w:lineRule="auto"/>
        <w:ind w:firstLine="567"/>
        <w:contextualSpacing/>
        <w:jc w:val="both"/>
        <w:rPr>
          <w:rFonts w:ascii="Times New Roman" w:hAnsi="Times New Roman"/>
          <w:i/>
          <w:color w:val="000000"/>
          <w:sz w:val="28"/>
          <w:szCs w:val="28"/>
          <w:u w:val="single"/>
          <w:shd w:val="clear" w:color="auto" w:fill="FFFFFF"/>
          <w:lang w:val="uk-UA" w:eastAsia="x-none"/>
        </w:rPr>
      </w:pPr>
      <w:r w:rsidRPr="005335BB">
        <w:rPr>
          <w:rFonts w:ascii="Times New Roman" w:hAnsi="Times New Roman"/>
          <w:i/>
          <w:color w:val="000000"/>
          <w:sz w:val="28"/>
          <w:szCs w:val="28"/>
          <w:u w:val="single"/>
          <w:shd w:val="clear" w:color="auto" w:fill="FFFFFF"/>
          <w:lang w:val="uk-UA" w:eastAsia="x-none"/>
        </w:rPr>
        <w:t>1. Замовник СЕО</w:t>
      </w:r>
    </w:p>
    <w:p w14:paraId="7302736F" w14:textId="5C7C8519" w:rsidR="00710A82" w:rsidRPr="005335B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Городоцька міська</w:t>
      </w:r>
      <w:r w:rsidRPr="005335BB">
        <w:rPr>
          <w:rFonts w:ascii="Times New Roman" w:hAnsi="Times New Roman"/>
          <w:color w:val="000000"/>
          <w:sz w:val="28"/>
          <w:szCs w:val="28"/>
          <w:shd w:val="clear" w:color="auto" w:fill="FFFFFF"/>
          <w:lang w:val="uk-UA" w:eastAsia="x-none"/>
        </w:rPr>
        <w:t xml:space="preserve"> рада (8</w:t>
      </w:r>
      <w:r>
        <w:rPr>
          <w:rFonts w:ascii="Times New Roman" w:hAnsi="Times New Roman"/>
          <w:color w:val="000000"/>
          <w:sz w:val="28"/>
          <w:szCs w:val="28"/>
          <w:shd w:val="clear" w:color="auto" w:fill="FFFFFF"/>
          <w:lang w:val="uk-UA" w:eastAsia="x-none"/>
        </w:rPr>
        <w:t>150</w:t>
      </w:r>
      <w:r w:rsidR="001D3E93">
        <w:rPr>
          <w:rFonts w:ascii="Times New Roman" w:hAnsi="Times New Roman"/>
          <w:color w:val="000000"/>
          <w:sz w:val="28"/>
          <w:szCs w:val="28"/>
          <w:shd w:val="clear" w:color="auto" w:fill="FFFFFF"/>
          <w:lang w:val="uk-UA" w:eastAsia="x-none"/>
        </w:rPr>
        <w:t>0</w:t>
      </w:r>
      <w:r w:rsidRPr="005335BB">
        <w:rPr>
          <w:rFonts w:ascii="Times New Roman" w:hAnsi="Times New Roman"/>
          <w:color w:val="000000"/>
          <w:sz w:val="28"/>
          <w:szCs w:val="28"/>
          <w:shd w:val="clear" w:color="auto" w:fill="FFFFFF"/>
          <w:lang w:val="uk-UA" w:eastAsia="x-none"/>
        </w:rPr>
        <w:t xml:space="preserve">, Львівська обл., </w:t>
      </w:r>
      <w:r>
        <w:rPr>
          <w:rFonts w:ascii="Times New Roman" w:hAnsi="Times New Roman"/>
          <w:color w:val="000000"/>
          <w:sz w:val="28"/>
          <w:szCs w:val="28"/>
          <w:shd w:val="clear" w:color="auto" w:fill="FFFFFF"/>
          <w:lang w:val="uk-UA" w:eastAsia="x-none"/>
        </w:rPr>
        <w:t>м</w:t>
      </w:r>
      <w:r w:rsidRPr="005335BB">
        <w:rPr>
          <w:rFonts w:ascii="Times New Roman" w:hAnsi="Times New Roman"/>
          <w:color w:val="000000"/>
          <w:sz w:val="28"/>
          <w:szCs w:val="28"/>
          <w:shd w:val="clear" w:color="auto" w:fill="FFFFFF"/>
          <w:lang w:val="uk-UA" w:eastAsia="x-none"/>
        </w:rPr>
        <w:t xml:space="preserve">. </w:t>
      </w:r>
      <w:r>
        <w:rPr>
          <w:rFonts w:ascii="Times New Roman" w:hAnsi="Times New Roman"/>
          <w:color w:val="000000"/>
          <w:sz w:val="28"/>
          <w:szCs w:val="28"/>
          <w:shd w:val="clear" w:color="auto" w:fill="FFFFFF"/>
          <w:lang w:val="uk-UA" w:eastAsia="x-none"/>
        </w:rPr>
        <w:t>Городок, майдан Гайдамаків, 6</w:t>
      </w:r>
      <w:r w:rsidRPr="005335BB">
        <w:rPr>
          <w:rFonts w:ascii="Times New Roman" w:hAnsi="Times New Roman"/>
          <w:color w:val="000000"/>
          <w:sz w:val="28"/>
          <w:szCs w:val="28"/>
          <w:shd w:val="clear" w:color="auto" w:fill="FFFFFF"/>
          <w:lang w:val="uk-UA" w:eastAsia="x-none"/>
        </w:rPr>
        <w:t>).</w:t>
      </w:r>
    </w:p>
    <w:p w14:paraId="40136C99" w14:textId="09741E39" w:rsidR="00710A82" w:rsidRPr="00795CBD" w:rsidRDefault="00710A82" w:rsidP="00710A82">
      <w:pPr>
        <w:spacing w:after="0" w:line="240" w:lineRule="auto"/>
        <w:ind w:firstLine="567"/>
        <w:contextualSpacing/>
        <w:jc w:val="both"/>
        <w:rPr>
          <w:rFonts w:ascii="Times New Roman" w:hAnsi="Times New Roman"/>
          <w:sz w:val="28"/>
          <w:szCs w:val="28"/>
          <w:shd w:val="clear" w:color="auto" w:fill="FFFFFF"/>
          <w:lang w:val="uk-UA" w:eastAsia="x-none"/>
        </w:rPr>
      </w:pPr>
      <w:r w:rsidRPr="005335BB">
        <w:rPr>
          <w:rFonts w:ascii="Times New Roman" w:hAnsi="Times New Roman"/>
          <w:sz w:val="28"/>
          <w:szCs w:val="28"/>
          <w:shd w:val="clear" w:color="auto" w:fill="FFFFFF"/>
          <w:lang w:val="uk-UA" w:eastAsia="x-none"/>
        </w:rPr>
        <w:t xml:space="preserve">ЄДРПОУ: </w:t>
      </w:r>
      <w:r>
        <w:rPr>
          <w:rFonts w:ascii="Times New Roman" w:hAnsi="Times New Roman"/>
          <w:sz w:val="28"/>
          <w:szCs w:val="28"/>
          <w:shd w:val="clear" w:color="auto" w:fill="FFFFFF"/>
          <w:lang w:val="uk-UA" w:eastAsia="x-none"/>
        </w:rPr>
        <w:t>2626</w:t>
      </w:r>
      <w:r w:rsidR="00260AC0">
        <w:rPr>
          <w:rFonts w:ascii="Times New Roman" w:hAnsi="Times New Roman"/>
          <w:sz w:val="28"/>
          <w:szCs w:val="28"/>
          <w:shd w:val="clear" w:color="auto" w:fill="FFFFFF"/>
          <w:lang w:val="uk-UA" w:eastAsia="x-none"/>
        </w:rPr>
        <w:t>9892</w:t>
      </w:r>
    </w:p>
    <w:p w14:paraId="443A0C6A" w14:textId="77777777" w:rsidR="00710A82" w:rsidRDefault="00710A82" w:rsidP="00710A82">
      <w:pPr>
        <w:pStyle w:val="a3"/>
        <w:spacing w:after="120" w:line="240" w:lineRule="auto"/>
        <w:ind w:left="0" w:firstLine="567"/>
        <w:jc w:val="both"/>
        <w:rPr>
          <w:rFonts w:ascii="Times New Roman" w:hAnsi="Times New Roman"/>
          <w:bCs/>
          <w:i/>
          <w:color w:val="000000"/>
          <w:sz w:val="28"/>
          <w:szCs w:val="28"/>
          <w:u w:val="single"/>
          <w:lang w:val="uk-UA"/>
        </w:rPr>
      </w:pPr>
    </w:p>
    <w:p w14:paraId="01FB0864" w14:textId="77777777" w:rsidR="00710A82" w:rsidRPr="005B11AB" w:rsidRDefault="00710A82" w:rsidP="00710A82">
      <w:pPr>
        <w:pStyle w:val="a3"/>
        <w:spacing w:after="120" w:line="240" w:lineRule="auto"/>
        <w:ind w:left="0" w:firstLine="567"/>
        <w:jc w:val="both"/>
        <w:rPr>
          <w:rFonts w:ascii="Times New Roman" w:hAnsi="Times New Roman"/>
          <w:bCs/>
          <w:i/>
          <w:color w:val="000000"/>
          <w:sz w:val="28"/>
          <w:szCs w:val="28"/>
          <w:u w:val="single"/>
          <w:lang w:val="uk-UA"/>
        </w:rPr>
      </w:pPr>
      <w:r>
        <w:rPr>
          <w:rFonts w:ascii="Times New Roman" w:hAnsi="Times New Roman"/>
          <w:bCs/>
          <w:i/>
          <w:color w:val="000000"/>
          <w:sz w:val="28"/>
          <w:szCs w:val="28"/>
          <w:u w:val="single"/>
          <w:lang w:val="uk-UA"/>
        </w:rPr>
        <w:t xml:space="preserve">2. </w:t>
      </w:r>
      <w:r w:rsidRPr="005B11AB">
        <w:rPr>
          <w:rFonts w:ascii="Times New Roman" w:hAnsi="Times New Roman"/>
          <w:bCs/>
          <w:i/>
          <w:color w:val="000000"/>
          <w:sz w:val="28"/>
          <w:szCs w:val="28"/>
          <w:u w:val="single"/>
          <w:lang w:val="uk-UA"/>
        </w:rPr>
        <w:t>Вид та основні цілі документу державного планування</w:t>
      </w:r>
    </w:p>
    <w:p w14:paraId="167D9B8E" w14:textId="77777777" w:rsidR="00710A82" w:rsidRPr="00C916C8" w:rsidRDefault="00710A82" w:rsidP="00710A82">
      <w:pPr>
        <w:spacing w:after="12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 xml:space="preserve">Детальний план </w:t>
      </w:r>
      <w:r>
        <w:rPr>
          <w:rFonts w:ascii="Times New Roman" w:hAnsi="Times New Roman"/>
          <w:sz w:val="28"/>
          <w:szCs w:val="28"/>
          <w:lang w:val="uk-UA"/>
        </w:rPr>
        <w:t xml:space="preserve">території </w:t>
      </w:r>
      <w:r w:rsidRPr="00C916C8">
        <w:rPr>
          <w:rFonts w:ascii="Times New Roman" w:hAnsi="Times New Roman"/>
          <w:sz w:val="28"/>
          <w:szCs w:val="28"/>
          <w:lang w:val="uk-UA"/>
        </w:rPr>
        <w:t>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14:paraId="09F69928" w14:textId="6E8F8884" w:rsidR="00710A82" w:rsidRDefault="00710A82" w:rsidP="009A0D02">
      <w:pPr>
        <w:spacing w:after="12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Детальний план території роз</w:t>
      </w:r>
      <w:r>
        <w:rPr>
          <w:rFonts w:ascii="Times New Roman" w:hAnsi="Times New Roman"/>
          <w:sz w:val="28"/>
          <w:szCs w:val="28"/>
          <w:lang w:val="uk-UA"/>
        </w:rPr>
        <w:t xml:space="preserve">робляється відповідно до рішення </w:t>
      </w:r>
      <w:r w:rsidR="00033BD9">
        <w:rPr>
          <w:rFonts w:ascii="Times New Roman" w:hAnsi="Times New Roman"/>
          <w:sz w:val="28"/>
          <w:szCs w:val="28"/>
          <w:lang w:val="uk-UA"/>
        </w:rPr>
        <w:t xml:space="preserve">Городоцької </w:t>
      </w:r>
      <w:r>
        <w:rPr>
          <w:rFonts w:ascii="Times New Roman" w:hAnsi="Times New Roman"/>
          <w:sz w:val="28"/>
          <w:szCs w:val="28"/>
          <w:lang w:val="uk-UA"/>
        </w:rPr>
        <w:t xml:space="preserve">міської ради </w:t>
      </w:r>
      <w:r w:rsidR="00DD67E2">
        <w:rPr>
          <w:rFonts w:ascii="Times New Roman" w:hAnsi="Times New Roman"/>
          <w:sz w:val="28"/>
          <w:szCs w:val="28"/>
          <w:lang w:val="uk-UA"/>
        </w:rPr>
        <w:t>Львівського</w:t>
      </w:r>
      <w:r>
        <w:rPr>
          <w:rFonts w:ascii="Times New Roman" w:hAnsi="Times New Roman"/>
          <w:sz w:val="28"/>
          <w:szCs w:val="28"/>
          <w:lang w:val="uk-UA"/>
        </w:rPr>
        <w:t xml:space="preserve"> району Львівської області №</w:t>
      </w:r>
      <w:r w:rsidR="008932D3">
        <w:rPr>
          <w:rFonts w:ascii="Times New Roman" w:hAnsi="Times New Roman"/>
          <w:sz w:val="28"/>
          <w:szCs w:val="28"/>
          <w:lang w:val="uk-UA"/>
        </w:rPr>
        <w:t>23/</w:t>
      </w:r>
      <w:r w:rsidR="00BE2FBF">
        <w:rPr>
          <w:rFonts w:ascii="Times New Roman" w:hAnsi="Times New Roman"/>
          <w:sz w:val="28"/>
          <w:szCs w:val="28"/>
          <w:lang w:val="uk-UA"/>
        </w:rPr>
        <w:t xml:space="preserve">41-6691 </w:t>
      </w:r>
      <w:r>
        <w:rPr>
          <w:rFonts w:ascii="Times New Roman" w:hAnsi="Times New Roman"/>
          <w:sz w:val="28"/>
          <w:szCs w:val="28"/>
          <w:lang w:val="uk-UA"/>
        </w:rPr>
        <w:t xml:space="preserve">від </w:t>
      </w:r>
      <w:r w:rsidR="008932D3">
        <w:rPr>
          <w:rFonts w:ascii="Times New Roman" w:hAnsi="Times New Roman"/>
          <w:sz w:val="28"/>
          <w:szCs w:val="28"/>
          <w:lang w:val="uk-UA"/>
        </w:rPr>
        <w:t>1</w:t>
      </w:r>
      <w:r w:rsidR="00BE2FBF">
        <w:rPr>
          <w:rFonts w:ascii="Times New Roman" w:hAnsi="Times New Roman"/>
          <w:sz w:val="28"/>
          <w:szCs w:val="28"/>
          <w:lang w:val="uk-UA"/>
        </w:rPr>
        <w:t>4 грудня</w:t>
      </w:r>
      <w:r>
        <w:rPr>
          <w:rFonts w:ascii="Times New Roman" w:hAnsi="Times New Roman"/>
          <w:sz w:val="28"/>
          <w:szCs w:val="28"/>
          <w:lang w:val="uk-UA"/>
        </w:rPr>
        <w:t xml:space="preserve"> 202</w:t>
      </w:r>
      <w:r w:rsidR="008932D3">
        <w:rPr>
          <w:rFonts w:ascii="Times New Roman" w:hAnsi="Times New Roman"/>
          <w:sz w:val="28"/>
          <w:szCs w:val="28"/>
          <w:lang w:val="uk-UA"/>
        </w:rPr>
        <w:t xml:space="preserve">3 </w:t>
      </w:r>
      <w:r>
        <w:rPr>
          <w:rFonts w:ascii="Times New Roman" w:hAnsi="Times New Roman"/>
          <w:sz w:val="28"/>
          <w:szCs w:val="28"/>
          <w:lang w:val="uk-UA"/>
        </w:rPr>
        <w:t>року</w:t>
      </w:r>
      <w:r w:rsidR="008932D3">
        <w:rPr>
          <w:rFonts w:ascii="Times New Roman" w:hAnsi="Times New Roman"/>
          <w:sz w:val="28"/>
          <w:szCs w:val="28"/>
          <w:lang w:val="uk-UA"/>
        </w:rPr>
        <w:t>.</w:t>
      </w:r>
    </w:p>
    <w:p w14:paraId="545E450F" w14:textId="77777777" w:rsidR="00710A82" w:rsidRDefault="00710A82" w:rsidP="00710A82">
      <w:pPr>
        <w:spacing w:after="120" w:line="240" w:lineRule="auto"/>
        <w:ind w:firstLine="567"/>
        <w:contextualSpacing/>
        <w:jc w:val="both"/>
        <w:rPr>
          <w:rFonts w:ascii="Times New Roman" w:hAnsi="Times New Roman"/>
          <w:color w:val="000000"/>
          <w:sz w:val="28"/>
          <w:szCs w:val="28"/>
          <w:lang w:val="uk-UA"/>
        </w:rPr>
      </w:pPr>
      <w:r w:rsidRPr="005B11AB">
        <w:rPr>
          <w:rFonts w:ascii="Times New Roman" w:hAnsi="Times New Roman"/>
          <w:color w:val="000000"/>
          <w:sz w:val="28"/>
          <w:szCs w:val="28"/>
          <w:lang w:val="uk-UA"/>
        </w:rPr>
        <w:t>Проект розробл</w:t>
      </w:r>
      <w:r>
        <w:rPr>
          <w:rFonts w:ascii="Times New Roman" w:hAnsi="Times New Roman"/>
          <w:color w:val="000000"/>
          <w:sz w:val="28"/>
          <w:szCs w:val="28"/>
          <w:lang w:val="uk-UA"/>
        </w:rPr>
        <w:t>ятиметься відповідно</w:t>
      </w:r>
      <w:r w:rsidRPr="005B11AB">
        <w:rPr>
          <w:rFonts w:ascii="Times New Roman" w:hAnsi="Times New Roman"/>
          <w:color w:val="000000"/>
          <w:sz w:val="28"/>
          <w:szCs w:val="28"/>
          <w:lang w:val="uk-UA"/>
        </w:rPr>
        <w:t xml:space="preserve"> </w:t>
      </w:r>
      <w:r>
        <w:rPr>
          <w:rFonts w:ascii="Times New Roman" w:hAnsi="Times New Roman"/>
          <w:color w:val="000000"/>
          <w:sz w:val="28"/>
          <w:szCs w:val="28"/>
          <w:lang w:val="uk-UA"/>
        </w:rPr>
        <w:t>до</w:t>
      </w:r>
      <w:r w:rsidRPr="005B11AB">
        <w:rPr>
          <w:rFonts w:ascii="Times New Roman" w:hAnsi="Times New Roman"/>
          <w:color w:val="000000"/>
          <w:sz w:val="28"/>
          <w:szCs w:val="28"/>
          <w:lang w:val="uk-UA"/>
        </w:rPr>
        <w:t>:</w:t>
      </w:r>
    </w:p>
    <w:p w14:paraId="3F8C2CC3"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Земельного, Водного та Лісового кодексів України;</w:t>
      </w:r>
    </w:p>
    <w:p w14:paraId="7F9E0649"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регулювання містобудівної діяльності»;</w:t>
      </w:r>
    </w:p>
    <w:p w14:paraId="6C64095D" w14:textId="066622BB" w:rsidR="00710A82"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w:t>
      </w:r>
      <w:r w:rsidR="009A0D02" w:rsidRPr="009A0D02">
        <w:rPr>
          <w:rFonts w:ascii="Times New Roman" w:hAnsi="Times New Roman"/>
          <w:color w:val="000000"/>
          <w:sz w:val="28"/>
          <w:szCs w:val="28"/>
        </w:rPr>
        <w:t xml:space="preserve"> </w:t>
      </w:r>
      <w:r w:rsidR="009A0D02">
        <w:rPr>
          <w:rFonts w:ascii="Times New Roman" w:hAnsi="Times New Roman"/>
          <w:color w:val="000000"/>
          <w:sz w:val="28"/>
          <w:szCs w:val="28"/>
          <w:lang w:val="uk-UA"/>
        </w:rPr>
        <w:t>управління</w:t>
      </w:r>
      <w:r w:rsidRPr="009F6DAE">
        <w:rPr>
          <w:rFonts w:ascii="Times New Roman" w:hAnsi="Times New Roman"/>
          <w:color w:val="000000"/>
          <w:sz w:val="28"/>
          <w:szCs w:val="28"/>
          <w:lang w:val="uk-UA"/>
        </w:rPr>
        <w:t xml:space="preserve"> відход</w:t>
      </w:r>
      <w:r w:rsidR="009A0D02">
        <w:rPr>
          <w:rFonts w:ascii="Times New Roman" w:hAnsi="Times New Roman"/>
          <w:color w:val="000000"/>
          <w:sz w:val="28"/>
          <w:szCs w:val="28"/>
          <w:lang w:val="uk-UA"/>
        </w:rPr>
        <w:t>ами</w:t>
      </w:r>
      <w:r w:rsidRPr="009F6DAE">
        <w:rPr>
          <w:rFonts w:ascii="Times New Roman" w:hAnsi="Times New Roman"/>
          <w:color w:val="000000"/>
          <w:sz w:val="28"/>
          <w:szCs w:val="28"/>
          <w:lang w:val="uk-UA"/>
        </w:rPr>
        <w:t>»;</w:t>
      </w:r>
    </w:p>
    <w:p w14:paraId="54C835BC"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атмосферного повітря»;</w:t>
      </w:r>
    </w:p>
    <w:p w14:paraId="1FC25E5E"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навколишнього природного середовища»;</w:t>
      </w:r>
    </w:p>
    <w:p w14:paraId="7EAAF34B"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оцінку впливу на довкілля»;</w:t>
      </w:r>
    </w:p>
    <w:p w14:paraId="7F447875"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природно-заповідний фонд України»;</w:t>
      </w:r>
    </w:p>
    <w:p w14:paraId="00CE1638"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екологічну мережу України»;</w:t>
      </w:r>
    </w:p>
    <w:p w14:paraId="7D37239A"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земель»;</w:t>
      </w:r>
    </w:p>
    <w:p w14:paraId="475DD32A"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Закон </w:t>
      </w:r>
      <w:r w:rsidRPr="009F6DAE">
        <w:rPr>
          <w:rFonts w:ascii="Times New Roman" w:hAnsi="Times New Roman"/>
          <w:color w:val="000000"/>
          <w:sz w:val="28"/>
          <w:szCs w:val="28"/>
          <w:lang w:val="uk-UA"/>
        </w:rPr>
        <w:t>України «Про рослинний світ»;</w:t>
      </w:r>
    </w:p>
    <w:p w14:paraId="757AE02D"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тваринний світ»;</w:t>
      </w:r>
    </w:p>
    <w:p w14:paraId="05F70A19"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Закону</w:t>
      </w:r>
      <w:r w:rsidRPr="00045B0A">
        <w:rPr>
          <w:rFonts w:ascii="Times New Roman" w:hAnsi="Times New Roman"/>
          <w:color w:val="000000"/>
          <w:sz w:val="28"/>
          <w:szCs w:val="28"/>
          <w:lang w:val="uk-UA"/>
        </w:rPr>
        <w:t xml:space="preserve"> України «Про стратегічну екологічну оцінку»;</w:t>
      </w:r>
    </w:p>
    <w:p w14:paraId="714B1C33"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Б.1.1-15:2012 «Склад та зміст генерального плану населеного пункту»;</w:t>
      </w:r>
    </w:p>
    <w:p w14:paraId="6985B66D" w14:textId="77777777" w:rsidR="00710A82" w:rsidRDefault="00710A82" w:rsidP="00710A82">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ДБН Б.2.2-12:</w:t>
      </w:r>
      <w:r>
        <w:rPr>
          <w:rFonts w:ascii="Times New Roman" w:hAnsi="Times New Roman"/>
          <w:color w:val="000000"/>
          <w:sz w:val="28"/>
          <w:szCs w:val="28"/>
          <w:lang w:val="uk-UA"/>
        </w:rPr>
        <w:t xml:space="preserve">2019 </w:t>
      </w:r>
      <w:r w:rsidRPr="005B11AB">
        <w:rPr>
          <w:rFonts w:ascii="Times New Roman" w:hAnsi="Times New Roman"/>
          <w:color w:val="000000"/>
          <w:sz w:val="28"/>
          <w:szCs w:val="28"/>
          <w:lang w:val="uk-UA"/>
        </w:rPr>
        <w:t>«Планування і забудова територій»;</w:t>
      </w:r>
    </w:p>
    <w:p w14:paraId="49B47500"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Б.2.2-5:2011 «Благоустрій територій»;</w:t>
      </w:r>
    </w:p>
    <w:p w14:paraId="2AF94F14" w14:textId="77777777" w:rsidR="00710A82" w:rsidRPr="005B11AB" w:rsidRDefault="00710A82" w:rsidP="00710A82">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 xml:space="preserve">ДБН В.2.3-5:2018 «Вулиці та дороги населених пунктів»; </w:t>
      </w:r>
    </w:p>
    <w:p w14:paraId="395B7015" w14:textId="77777777" w:rsidR="00710A82" w:rsidRDefault="00710A82" w:rsidP="00710A82">
      <w:pPr>
        <w:pStyle w:val="a3"/>
        <w:spacing w:after="0" w:line="240" w:lineRule="auto"/>
        <w:ind w:left="0"/>
        <w:jc w:val="both"/>
        <w:rPr>
          <w:rFonts w:ascii="Times New Roman" w:hAnsi="Times New Roman"/>
          <w:color w:val="000000"/>
          <w:sz w:val="28"/>
          <w:szCs w:val="28"/>
          <w:lang w:val="uk-UA" w:eastAsia="ar-SA"/>
        </w:rPr>
      </w:pPr>
      <w:r>
        <w:rPr>
          <w:rFonts w:ascii="Times New Roman" w:hAnsi="Times New Roman"/>
          <w:color w:val="000000"/>
          <w:sz w:val="28"/>
          <w:szCs w:val="28"/>
          <w:lang w:val="uk-UA" w:eastAsia="ar-SA"/>
        </w:rPr>
        <w:lastRenderedPageBreak/>
        <w:t xml:space="preserve">– </w:t>
      </w:r>
      <w:r w:rsidRPr="005B11AB">
        <w:rPr>
          <w:rFonts w:ascii="Times New Roman" w:hAnsi="Times New Roman"/>
          <w:color w:val="000000"/>
          <w:sz w:val="28"/>
          <w:szCs w:val="28"/>
          <w:lang w:val="uk-UA" w:eastAsia="ar-SA"/>
        </w:rPr>
        <w:t xml:space="preserve">ДСП </w:t>
      </w:r>
      <w:r>
        <w:rPr>
          <w:rFonts w:ascii="Times New Roman" w:hAnsi="Times New Roman"/>
          <w:color w:val="000000"/>
          <w:sz w:val="28"/>
          <w:szCs w:val="28"/>
          <w:lang w:val="uk-UA" w:eastAsia="ar-SA"/>
        </w:rPr>
        <w:t xml:space="preserve">– </w:t>
      </w:r>
      <w:r w:rsidRPr="005B11AB">
        <w:rPr>
          <w:rFonts w:ascii="Times New Roman" w:hAnsi="Times New Roman"/>
          <w:color w:val="000000"/>
          <w:sz w:val="28"/>
          <w:szCs w:val="28"/>
          <w:lang w:val="uk-UA" w:eastAsia="ar-SA"/>
        </w:rPr>
        <w:t>173</w:t>
      </w:r>
      <w:r>
        <w:rPr>
          <w:rFonts w:ascii="Times New Roman" w:hAnsi="Times New Roman"/>
          <w:color w:val="000000"/>
          <w:sz w:val="28"/>
          <w:szCs w:val="28"/>
          <w:lang w:val="uk-UA" w:eastAsia="ar-SA"/>
        </w:rPr>
        <w:t>-96</w:t>
      </w:r>
      <w:r w:rsidRPr="005B11AB">
        <w:rPr>
          <w:rFonts w:ascii="Times New Roman" w:hAnsi="Times New Roman"/>
          <w:color w:val="000000"/>
          <w:sz w:val="28"/>
          <w:szCs w:val="28"/>
          <w:lang w:val="uk-UA" w:eastAsia="ar-SA"/>
        </w:rPr>
        <w:t xml:space="preserve"> «Державні санітарні правила планування та забудови населених пунктів»;</w:t>
      </w:r>
    </w:p>
    <w:p w14:paraId="03E7A9DA"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В.2.5-75:2013 «Каналізація. Зовнішні мережі та споруди. Основні положення проектування»;</w:t>
      </w:r>
    </w:p>
    <w:p w14:paraId="696BC9F6" w14:textId="3A12E27E"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В.2.5-74:2013 «Водопостачання. Зовнішні мережі та споруди.</w:t>
      </w:r>
      <w:r w:rsidRPr="00045B0A">
        <w:t xml:space="preserve"> </w:t>
      </w:r>
      <w:r w:rsidRPr="00045B0A">
        <w:rPr>
          <w:rFonts w:ascii="Times New Roman" w:hAnsi="Times New Roman"/>
          <w:color w:val="000000"/>
          <w:sz w:val="28"/>
          <w:szCs w:val="28"/>
          <w:lang w:val="uk-UA"/>
        </w:rPr>
        <w:t>Основні положення проектування»</w:t>
      </w:r>
      <w:r w:rsidR="008932D3">
        <w:rPr>
          <w:rFonts w:ascii="Times New Roman" w:hAnsi="Times New Roman"/>
          <w:color w:val="000000"/>
          <w:sz w:val="28"/>
          <w:szCs w:val="28"/>
          <w:lang w:val="uk-UA"/>
        </w:rPr>
        <w:t>.</w:t>
      </w:r>
    </w:p>
    <w:p w14:paraId="3355E9BD" w14:textId="77777777" w:rsidR="00710A82" w:rsidRPr="005B11AB" w:rsidRDefault="00710A82" w:rsidP="00710A82">
      <w:pPr>
        <w:pStyle w:val="a5"/>
        <w:spacing w:before="0" w:beforeAutospacing="0" w:after="0" w:afterAutospacing="0"/>
        <w:ind w:firstLine="567"/>
        <w:contextualSpacing/>
        <w:jc w:val="both"/>
        <w:textAlignment w:val="baseline"/>
        <w:rPr>
          <w:i/>
          <w:color w:val="000000"/>
          <w:sz w:val="28"/>
          <w:szCs w:val="28"/>
          <w:u w:val="single"/>
          <w:shd w:val="clear" w:color="auto" w:fill="FFFFFF"/>
          <w:lang w:val="uk-UA"/>
        </w:rPr>
      </w:pPr>
      <w:r>
        <w:rPr>
          <w:i/>
          <w:color w:val="000000"/>
          <w:sz w:val="28"/>
          <w:szCs w:val="28"/>
          <w:u w:val="single"/>
          <w:shd w:val="clear" w:color="auto" w:fill="FFFFFF"/>
          <w:lang w:val="uk-UA"/>
        </w:rPr>
        <w:t xml:space="preserve">3. </w:t>
      </w:r>
      <w:r w:rsidRPr="005B11AB">
        <w:rPr>
          <w:i/>
          <w:color w:val="000000"/>
          <w:sz w:val="28"/>
          <w:szCs w:val="28"/>
          <w:u w:val="single"/>
          <w:shd w:val="clear" w:color="auto" w:fill="FFFFFF"/>
          <w:lang w:val="uk-UA"/>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79340F5A" w14:textId="25E8D4D5" w:rsidR="009A0D02" w:rsidRDefault="009A0D02" w:rsidP="009A0D02">
      <w:pPr>
        <w:tabs>
          <w:tab w:val="left" w:pos="993"/>
        </w:tabs>
        <w:spacing w:after="0" w:line="240" w:lineRule="auto"/>
        <w:ind w:firstLine="567"/>
        <w:contextualSpacing/>
        <w:jc w:val="both"/>
        <w:textAlignment w:val="baseline"/>
        <w:rPr>
          <w:rFonts w:ascii="Times New Roman" w:hAnsi="Times New Roman"/>
          <w:bCs/>
          <w:color w:val="000000" w:themeColor="text1"/>
          <w:sz w:val="28"/>
          <w:szCs w:val="28"/>
          <w:shd w:val="clear" w:color="auto" w:fill="FFFFFF"/>
          <w:lang w:val="uk-UA"/>
        </w:rPr>
      </w:pPr>
      <w:r w:rsidRPr="009A0D02">
        <w:rPr>
          <w:rFonts w:ascii="Times New Roman" w:hAnsi="Times New Roman"/>
          <w:bCs/>
          <w:color w:val="000000" w:themeColor="text1"/>
          <w:sz w:val="28"/>
          <w:szCs w:val="28"/>
          <w:shd w:val="clear" w:color="auto" w:fill="FFFFFF"/>
          <w:lang w:val="uk-UA"/>
        </w:rPr>
        <w:t xml:space="preserve">Територія, на яку розробляється детальний план </w:t>
      </w:r>
      <w:r w:rsidR="00BE3664">
        <w:rPr>
          <w:rFonts w:ascii="Times New Roman" w:hAnsi="Times New Roman"/>
          <w:bCs/>
          <w:color w:val="000000" w:themeColor="text1"/>
          <w:sz w:val="28"/>
          <w:szCs w:val="28"/>
          <w:shd w:val="clear" w:color="auto" w:fill="FFFFFF"/>
          <w:lang w:val="uk-UA"/>
        </w:rPr>
        <w:t xml:space="preserve">знаходиться в </w:t>
      </w:r>
      <w:proofErr w:type="spellStart"/>
      <w:r w:rsidR="00BE2FBF">
        <w:rPr>
          <w:rFonts w:ascii="Times New Roman" w:hAnsi="Times New Roman"/>
          <w:bCs/>
          <w:color w:val="000000" w:themeColor="text1"/>
          <w:sz w:val="28"/>
          <w:szCs w:val="28"/>
          <w:shd w:val="clear" w:color="auto" w:fill="FFFFFF"/>
          <w:lang w:val="uk-UA"/>
        </w:rPr>
        <w:t>Артищів</w:t>
      </w:r>
      <w:proofErr w:type="spellEnd"/>
      <w:r w:rsidR="00BE2FBF">
        <w:rPr>
          <w:rFonts w:ascii="Times New Roman" w:hAnsi="Times New Roman"/>
          <w:bCs/>
          <w:color w:val="000000" w:themeColor="text1"/>
          <w:sz w:val="28"/>
          <w:szCs w:val="28"/>
          <w:shd w:val="clear" w:color="auto" w:fill="FFFFFF"/>
          <w:lang w:val="uk-UA"/>
        </w:rPr>
        <w:t xml:space="preserve"> </w:t>
      </w:r>
      <w:r w:rsidR="00BE3664">
        <w:rPr>
          <w:rFonts w:ascii="Times New Roman" w:hAnsi="Times New Roman"/>
          <w:bCs/>
          <w:color w:val="000000" w:themeColor="text1"/>
          <w:sz w:val="28"/>
          <w:szCs w:val="28"/>
          <w:shd w:val="clear" w:color="auto" w:fill="FFFFFF"/>
          <w:lang w:val="uk-UA"/>
        </w:rPr>
        <w:t>Львівської області.</w:t>
      </w:r>
    </w:p>
    <w:p w14:paraId="060E6E5A" w14:textId="1EA8725E" w:rsidR="00FD06FA" w:rsidRDefault="00FD06FA" w:rsidP="00710A82">
      <w:pPr>
        <w:spacing w:after="0" w:line="240" w:lineRule="auto"/>
        <w:ind w:firstLine="567"/>
        <w:jc w:val="both"/>
        <w:rPr>
          <w:rFonts w:ascii="Times New Roman" w:hAnsi="Times New Roman"/>
          <w:color w:val="000000" w:themeColor="text1"/>
          <w:sz w:val="28"/>
          <w:szCs w:val="28"/>
          <w:shd w:val="clear" w:color="auto" w:fill="FFFFFF"/>
          <w:lang w:val="uk-UA"/>
        </w:rPr>
      </w:pPr>
      <w:r w:rsidRPr="00FD06FA">
        <w:rPr>
          <w:rFonts w:ascii="Times New Roman" w:hAnsi="Times New Roman"/>
          <w:color w:val="000000" w:themeColor="text1"/>
          <w:sz w:val="28"/>
          <w:szCs w:val="28"/>
          <w:shd w:val="clear" w:color="auto" w:fill="FFFFFF"/>
          <w:lang w:val="uk-UA"/>
        </w:rPr>
        <w:t>Детальним планом території передбачен</w:t>
      </w:r>
      <w:r w:rsidR="00A32F91">
        <w:rPr>
          <w:rFonts w:ascii="Times New Roman" w:hAnsi="Times New Roman"/>
          <w:color w:val="000000" w:themeColor="text1"/>
          <w:sz w:val="28"/>
          <w:szCs w:val="28"/>
          <w:shd w:val="clear" w:color="auto" w:fill="FFFFFF"/>
          <w:lang w:val="uk-UA"/>
        </w:rPr>
        <w:t>а</w:t>
      </w:r>
      <w:r w:rsidRPr="00FD06FA">
        <w:rPr>
          <w:rFonts w:ascii="Times New Roman" w:hAnsi="Times New Roman"/>
          <w:color w:val="000000" w:themeColor="text1"/>
          <w:sz w:val="28"/>
          <w:szCs w:val="28"/>
          <w:shd w:val="clear" w:color="auto" w:fill="FFFFFF"/>
          <w:lang w:val="uk-UA"/>
        </w:rPr>
        <w:t xml:space="preserve"> </w:t>
      </w:r>
      <w:r w:rsidR="00BE2FBF">
        <w:rPr>
          <w:rFonts w:ascii="Times New Roman" w:hAnsi="Times New Roman"/>
          <w:color w:val="000000" w:themeColor="text1"/>
          <w:sz w:val="28"/>
          <w:szCs w:val="28"/>
          <w:shd w:val="clear" w:color="auto" w:fill="FFFFFF"/>
          <w:lang w:val="uk-UA"/>
        </w:rPr>
        <w:t xml:space="preserve">зміна цільового призначення з «для ведення особистого селянського господарства» на «для </w:t>
      </w:r>
      <w:r w:rsidR="00BE3664" w:rsidRPr="00BE3664">
        <w:rPr>
          <w:rFonts w:ascii="Times New Roman" w:hAnsi="Times New Roman"/>
          <w:color w:val="000000" w:themeColor="text1"/>
          <w:sz w:val="28"/>
          <w:szCs w:val="28"/>
          <w:shd w:val="clear" w:color="auto" w:fill="FFFFFF"/>
          <w:lang w:val="uk-UA"/>
        </w:rPr>
        <w:t>розміщення та експлуатаці</w:t>
      </w:r>
      <w:r w:rsidR="00BE3664">
        <w:rPr>
          <w:rFonts w:ascii="Times New Roman" w:hAnsi="Times New Roman"/>
          <w:color w:val="000000" w:themeColor="text1"/>
          <w:sz w:val="28"/>
          <w:szCs w:val="28"/>
          <w:shd w:val="clear" w:color="auto" w:fill="FFFFFF"/>
          <w:lang w:val="uk-UA"/>
        </w:rPr>
        <w:t>я</w:t>
      </w:r>
      <w:r w:rsidR="00BE3664" w:rsidRPr="00BE3664">
        <w:rPr>
          <w:rFonts w:ascii="Times New Roman" w:hAnsi="Times New Roman"/>
          <w:color w:val="000000" w:themeColor="text1"/>
          <w:sz w:val="28"/>
          <w:szCs w:val="28"/>
          <w:shd w:val="clear" w:color="auto" w:fill="FFFFFF"/>
          <w:lang w:val="uk-UA"/>
        </w:rPr>
        <w:t xml:space="preserve"> об’єктів придорожнього сервісу</w:t>
      </w:r>
      <w:r w:rsidR="00BE2FBF">
        <w:rPr>
          <w:rFonts w:ascii="Times New Roman" w:hAnsi="Times New Roman"/>
          <w:color w:val="000000" w:themeColor="text1"/>
          <w:sz w:val="28"/>
          <w:szCs w:val="28"/>
          <w:shd w:val="clear" w:color="auto" w:fill="FFFFFF"/>
          <w:lang w:val="uk-UA"/>
        </w:rPr>
        <w:t>». Орієнтовна площа 2 га.</w:t>
      </w:r>
    </w:p>
    <w:p w14:paraId="42827020" w14:textId="77777777" w:rsidR="00A32F91" w:rsidRDefault="00A32F91" w:rsidP="00A32F91">
      <w:pPr>
        <w:spacing w:after="0" w:line="240" w:lineRule="auto"/>
        <w:ind w:firstLine="567"/>
        <w:jc w:val="both"/>
        <w:rPr>
          <w:rFonts w:ascii="Times New Roman" w:eastAsia="Times New Roman" w:hAnsi="Times New Roman"/>
          <w:iCs/>
          <w:sz w:val="28"/>
          <w:szCs w:val="28"/>
          <w:lang w:val="uk-UA" w:eastAsia="uk-UA"/>
        </w:rPr>
      </w:pPr>
      <w:r w:rsidRPr="00BB1254">
        <w:rPr>
          <w:rFonts w:ascii="Times New Roman" w:eastAsia="Times New Roman" w:hAnsi="Times New Roman"/>
          <w:iCs/>
          <w:sz w:val="28"/>
          <w:szCs w:val="28"/>
          <w:lang w:val="uk-UA" w:eastAsia="uk-UA"/>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w:t>
      </w:r>
    </w:p>
    <w:p w14:paraId="4C7E4935" w14:textId="6EB05E4A" w:rsidR="009A0D02" w:rsidRPr="009A0D02" w:rsidRDefault="009A0D02" w:rsidP="009A0D02">
      <w:pPr>
        <w:spacing w:after="0" w:line="240" w:lineRule="auto"/>
        <w:ind w:firstLine="567"/>
        <w:jc w:val="both"/>
        <w:rPr>
          <w:rFonts w:ascii="Times New Roman" w:hAnsi="Times New Roman"/>
          <w:color w:val="000000" w:themeColor="text1"/>
          <w:sz w:val="28"/>
          <w:szCs w:val="28"/>
          <w:shd w:val="clear" w:color="auto" w:fill="FFFFFF"/>
          <w:lang w:val="uk-UA"/>
        </w:rPr>
      </w:pPr>
      <w:r w:rsidRPr="009A0D02">
        <w:rPr>
          <w:rFonts w:ascii="Times New Roman" w:eastAsia="Times New Roman" w:hAnsi="Times New Roman"/>
          <w:iCs/>
          <w:sz w:val="28"/>
          <w:szCs w:val="28"/>
          <w:lang w:val="uk-UA" w:eastAsia="uk-UA"/>
        </w:rPr>
        <w:t>На наступних етапах проектування буде визначено чи відносяться заплановані</w:t>
      </w:r>
      <w:r w:rsidRPr="00BE2FBF">
        <w:rPr>
          <w:iCs/>
          <w:sz w:val="28"/>
          <w:szCs w:val="28"/>
          <w:lang w:val="uk-UA"/>
        </w:rPr>
        <w:t xml:space="preserve"> </w:t>
      </w:r>
      <w:r w:rsidRPr="009A0D02">
        <w:rPr>
          <w:rFonts w:ascii="Times New Roman" w:eastAsia="Times New Roman" w:hAnsi="Times New Roman"/>
          <w:iCs/>
          <w:sz w:val="28"/>
          <w:szCs w:val="28"/>
          <w:lang w:val="uk-UA" w:eastAsia="uk-UA"/>
        </w:rPr>
        <w:t>об’єкти до категорії видів планованої діяльності та об’єктів, які можуть мати значний вплив на довкілля та підлягатимуть оцінці впливу на довкілля.</w:t>
      </w:r>
    </w:p>
    <w:p w14:paraId="74ED8F6B" w14:textId="77777777" w:rsidR="009A0D02" w:rsidRDefault="009A0D02" w:rsidP="00710A82">
      <w:pPr>
        <w:pStyle w:val="rvps2"/>
        <w:shd w:val="clear" w:color="auto" w:fill="FFFFFF"/>
        <w:tabs>
          <w:tab w:val="left" w:pos="993"/>
        </w:tabs>
        <w:spacing w:before="240" w:beforeAutospacing="0" w:after="120"/>
        <w:ind w:firstLine="567"/>
        <w:contextualSpacing/>
        <w:jc w:val="both"/>
        <w:rPr>
          <w:i/>
          <w:sz w:val="28"/>
          <w:szCs w:val="28"/>
          <w:u w:val="single"/>
        </w:rPr>
      </w:pPr>
    </w:p>
    <w:p w14:paraId="3FA2570C" w14:textId="51884C8D" w:rsidR="00710A82" w:rsidRDefault="00710A82" w:rsidP="00710A82">
      <w:pPr>
        <w:pStyle w:val="rvps2"/>
        <w:shd w:val="clear" w:color="auto" w:fill="FFFFFF"/>
        <w:tabs>
          <w:tab w:val="left" w:pos="993"/>
        </w:tabs>
        <w:spacing w:before="240" w:beforeAutospacing="0" w:after="120"/>
        <w:ind w:firstLine="567"/>
        <w:contextualSpacing/>
        <w:jc w:val="both"/>
        <w:rPr>
          <w:i/>
          <w:sz w:val="28"/>
          <w:szCs w:val="28"/>
          <w:u w:val="single"/>
        </w:rPr>
      </w:pPr>
      <w:r w:rsidRPr="00A51C93">
        <w:rPr>
          <w:i/>
          <w:sz w:val="28"/>
          <w:szCs w:val="28"/>
          <w:u w:val="single"/>
        </w:rPr>
        <w:t>4. Ймовірні наслідки</w:t>
      </w:r>
    </w:p>
    <w:p w14:paraId="39DB5C40" w14:textId="77777777" w:rsidR="00241F34" w:rsidRPr="00B60B57" w:rsidRDefault="00241F34" w:rsidP="00241F34">
      <w:pPr>
        <w:spacing w:after="0" w:line="240" w:lineRule="auto"/>
        <w:ind w:firstLine="567"/>
        <w:contextualSpacing/>
        <w:jc w:val="both"/>
        <w:rPr>
          <w:rFonts w:ascii="Times New Roman" w:eastAsia="Times New Roman" w:hAnsi="Times New Roman"/>
          <w:color w:val="000000"/>
          <w:sz w:val="28"/>
          <w:szCs w:val="28"/>
          <w:lang w:val="uk-UA" w:eastAsia="ru-RU"/>
        </w:rPr>
      </w:pPr>
      <w:r w:rsidRPr="00B60B57">
        <w:rPr>
          <w:rFonts w:ascii="Times New Roman" w:eastAsia="Times New Roman" w:hAnsi="Times New Roman"/>
          <w:color w:val="000000"/>
          <w:sz w:val="28"/>
          <w:szCs w:val="28"/>
          <w:lang w:val="uk-UA" w:eastAsia="ru-RU"/>
        </w:rPr>
        <w:t xml:space="preserve">а) </w:t>
      </w:r>
      <w:r w:rsidRPr="00B60B57">
        <w:rPr>
          <w:rFonts w:ascii="Times New Roman" w:hAnsi="Times New Roman"/>
          <w:color w:val="000000"/>
          <w:sz w:val="28"/>
          <w:szCs w:val="28"/>
          <w:lang w:val="uk-UA"/>
        </w:rPr>
        <w:t>Детальний план розробляється з урахуванням природо-кліматичних умов, існуючого рельєфу території, особливостей прилеглої території та забудови, з дотриманням технологічних та санітарних розривів, з урахуванням взаємозв’язків основних та допоміжних споруд.</w:t>
      </w:r>
    </w:p>
    <w:p w14:paraId="2F6EDA3E" w14:textId="77777777" w:rsidR="00241F34" w:rsidRPr="00690D51" w:rsidRDefault="00241F34" w:rsidP="00241F34">
      <w:pPr>
        <w:spacing w:after="0" w:line="240" w:lineRule="auto"/>
        <w:ind w:firstLine="567"/>
        <w:jc w:val="both"/>
        <w:rPr>
          <w:rFonts w:ascii="Times New Roman" w:hAnsi="Times New Roman"/>
          <w:color w:val="000000"/>
          <w:sz w:val="28"/>
          <w:szCs w:val="28"/>
          <w:lang w:val="uk-UA"/>
        </w:rPr>
      </w:pPr>
      <w:r w:rsidRPr="00690D51">
        <w:rPr>
          <w:rFonts w:ascii="Times New Roman" w:hAnsi="Times New Roman"/>
          <w:color w:val="000000"/>
          <w:sz w:val="28"/>
          <w:szCs w:val="28"/>
          <w:lang w:val="uk-UA"/>
        </w:rPr>
        <w:t>В ході проведення СЕО мають бути оцінені ймовірні наслідки реалізації документа державного планування, зокрема, мають бути оцінені наслідки для таких компонентів довкілля:</w:t>
      </w:r>
    </w:p>
    <w:p w14:paraId="4AB751F1" w14:textId="77777777" w:rsidR="00241F34" w:rsidRPr="00690D51" w:rsidRDefault="00241F34" w:rsidP="00241F34">
      <w:pPr>
        <w:spacing w:after="0" w:line="240" w:lineRule="auto"/>
        <w:ind w:firstLine="567"/>
        <w:jc w:val="both"/>
        <w:rPr>
          <w:rFonts w:ascii="Times New Roman" w:hAnsi="Times New Roman"/>
          <w:color w:val="000000"/>
          <w:sz w:val="28"/>
          <w:szCs w:val="28"/>
          <w:lang w:val="uk-UA"/>
        </w:rPr>
      </w:pPr>
      <w:r w:rsidRPr="00690D51">
        <w:rPr>
          <w:rFonts w:ascii="Times New Roman" w:hAnsi="Times New Roman"/>
          <w:color w:val="000000"/>
          <w:sz w:val="28"/>
          <w:szCs w:val="28"/>
          <w:lang w:val="uk-UA"/>
        </w:rPr>
        <w:t>- ґрунти;</w:t>
      </w:r>
    </w:p>
    <w:p w14:paraId="75CF6716" w14:textId="77777777" w:rsidR="00241F34" w:rsidRPr="00690D51" w:rsidRDefault="00241F34" w:rsidP="00241F34">
      <w:pPr>
        <w:spacing w:after="0" w:line="240" w:lineRule="auto"/>
        <w:ind w:firstLine="567"/>
        <w:jc w:val="both"/>
        <w:rPr>
          <w:rFonts w:ascii="Times New Roman" w:hAnsi="Times New Roman"/>
          <w:color w:val="000000"/>
          <w:sz w:val="28"/>
          <w:szCs w:val="28"/>
          <w:lang w:val="uk-UA"/>
        </w:rPr>
      </w:pPr>
      <w:r w:rsidRPr="00690D51">
        <w:rPr>
          <w:rFonts w:ascii="Times New Roman" w:hAnsi="Times New Roman"/>
          <w:color w:val="000000"/>
          <w:sz w:val="28"/>
          <w:szCs w:val="28"/>
          <w:lang w:val="uk-UA"/>
        </w:rPr>
        <w:t>- атмосферне повітря;</w:t>
      </w:r>
    </w:p>
    <w:p w14:paraId="30B29D58" w14:textId="77777777" w:rsidR="00241F34" w:rsidRPr="00690D51" w:rsidRDefault="00241F34" w:rsidP="00241F34">
      <w:pPr>
        <w:spacing w:after="0" w:line="240" w:lineRule="auto"/>
        <w:ind w:firstLine="567"/>
        <w:jc w:val="both"/>
        <w:rPr>
          <w:rFonts w:ascii="Times New Roman" w:hAnsi="Times New Roman"/>
          <w:color w:val="000000"/>
          <w:sz w:val="28"/>
          <w:szCs w:val="28"/>
          <w:lang w:val="uk-UA"/>
        </w:rPr>
      </w:pPr>
      <w:r w:rsidRPr="00690D51">
        <w:rPr>
          <w:rFonts w:ascii="Times New Roman" w:hAnsi="Times New Roman"/>
          <w:color w:val="000000"/>
          <w:sz w:val="28"/>
          <w:szCs w:val="28"/>
          <w:lang w:val="uk-UA"/>
        </w:rPr>
        <w:t>- водні ресурси;</w:t>
      </w:r>
    </w:p>
    <w:p w14:paraId="4F4B179A" w14:textId="77777777" w:rsidR="00241F34" w:rsidRPr="00690D51" w:rsidRDefault="00241F34" w:rsidP="00241F34">
      <w:pPr>
        <w:spacing w:after="0" w:line="240" w:lineRule="auto"/>
        <w:ind w:firstLine="567"/>
        <w:jc w:val="both"/>
        <w:rPr>
          <w:rFonts w:ascii="Times New Roman" w:hAnsi="Times New Roman"/>
          <w:color w:val="000000"/>
          <w:sz w:val="28"/>
          <w:szCs w:val="28"/>
          <w:lang w:val="uk-UA"/>
        </w:rPr>
      </w:pPr>
      <w:r w:rsidRPr="00690D51">
        <w:rPr>
          <w:rFonts w:ascii="Times New Roman" w:hAnsi="Times New Roman"/>
          <w:color w:val="000000"/>
          <w:sz w:val="28"/>
          <w:szCs w:val="28"/>
          <w:lang w:val="uk-UA"/>
        </w:rPr>
        <w:t>- стан фауни, флори, біорізноманіття;</w:t>
      </w:r>
    </w:p>
    <w:p w14:paraId="0ED55899" w14:textId="77777777" w:rsidR="00241F34" w:rsidRPr="00690D51" w:rsidRDefault="00241F34" w:rsidP="00241F34">
      <w:pPr>
        <w:spacing w:after="0" w:line="240" w:lineRule="auto"/>
        <w:ind w:firstLine="567"/>
        <w:jc w:val="both"/>
        <w:rPr>
          <w:rFonts w:ascii="Times New Roman" w:hAnsi="Times New Roman"/>
          <w:color w:val="000000"/>
          <w:sz w:val="28"/>
          <w:szCs w:val="28"/>
          <w:lang w:val="uk-UA"/>
        </w:rPr>
      </w:pPr>
      <w:r w:rsidRPr="00690D51">
        <w:rPr>
          <w:rFonts w:ascii="Times New Roman" w:hAnsi="Times New Roman"/>
          <w:color w:val="000000"/>
          <w:sz w:val="28"/>
          <w:szCs w:val="28"/>
          <w:lang w:val="uk-UA"/>
        </w:rPr>
        <w:t>- кліматичні фактори;</w:t>
      </w:r>
    </w:p>
    <w:p w14:paraId="29B49D68" w14:textId="77777777" w:rsidR="00241F34" w:rsidRPr="00690D51" w:rsidRDefault="00241F34" w:rsidP="00241F34">
      <w:pPr>
        <w:spacing w:after="0" w:line="240" w:lineRule="auto"/>
        <w:ind w:firstLine="567"/>
        <w:jc w:val="both"/>
        <w:rPr>
          <w:rFonts w:ascii="Times New Roman" w:hAnsi="Times New Roman"/>
          <w:color w:val="000000"/>
          <w:sz w:val="28"/>
          <w:szCs w:val="28"/>
          <w:lang w:val="uk-UA"/>
        </w:rPr>
      </w:pPr>
      <w:r w:rsidRPr="00690D51">
        <w:rPr>
          <w:rFonts w:ascii="Times New Roman" w:hAnsi="Times New Roman"/>
          <w:color w:val="000000"/>
          <w:sz w:val="28"/>
          <w:szCs w:val="28"/>
          <w:lang w:val="uk-UA"/>
        </w:rPr>
        <w:t>- безпеки життєдіяльності населення та його здоров’я.</w:t>
      </w:r>
    </w:p>
    <w:p w14:paraId="11075EA0" w14:textId="77777777" w:rsidR="00241F34" w:rsidRPr="002121DA" w:rsidRDefault="00241F34" w:rsidP="00241F34">
      <w:pPr>
        <w:spacing w:after="0" w:line="240" w:lineRule="auto"/>
        <w:ind w:firstLine="567"/>
        <w:contextualSpacing/>
        <w:jc w:val="both"/>
        <w:rPr>
          <w:rFonts w:ascii="Times New Roman" w:hAnsi="Times New Roman"/>
          <w:sz w:val="28"/>
          <w:szCs w:val="28"/>
          <w:lang w:val="uk-UA"/>
        </w:rPr>
      </w:pPr>
      <w:r>
        <w:rPr>
          <w:rFonts w:ascii="Times New Roman" w:eastAsia="Times New Roman" w:hAnsi="Times New Roman"/>
          <w:color w:val="000000"/>
          <w:sz w:val="28"/>
          <w:szCs w:val="28"/>
          <w:lang w:val="uk-UA" w:eastAsia="ru-RU"/>
        </w:rPr>
        <w:t>б</w:t>
      </w:r>
      <w:r w:rsidRPr="00FD77F6">
        <w:rPr>
          <w:rFonts w:ascii="Times New Roman" w:eastAsia="Times New Roman" w:hAnsi="Times New Roman"/>
          <w:color w:val="000000"/>
          <w:sz w:val="28"/>
          <w:szCs w:val="28"/>
          <w:lang w:val="uk-UA" w:eastAsia="ru-RU"/>
        </w:rPr>
        <w:t>)</w:t>
      </w:r>
      <w:r w:rsidRPr="00FD77F6">
        <w:rPr>
          <w:rFonts w:ascii="Times New Roman" w:hAnsi="Times New Roman"/>
          <w:sz w:val="28"/>
          <w:szCs w:val="28"/>
          <w:lang w:val="uk-UA"/>
        </w:rPr>
        <w:t xml:space="preserve"> </w:t>
      </w:r>
      <w:r w:rsidRPr="002121DA">
        <w:rPr>
          <w:rFonts w:ascii="Times New Roman" w:hAnsi="Times New Roman"/>
          <w:sz w:val="28"/>
          <w:szCs w:val="28"/>
          <w:lang w:val="uk-UA"/>
        </w:rPr>
        <w:t>Під час здійснення СЕО буде оцінено ймовірні наслідки проектних рішень на територ</w:t>
      </w:r>
      <w:r>
        <w:rPr>
          <w:rFonts w:ascii="Times New Roman" w:hAnsi="Times New Roman"/>
          <w:sz w:val="28"/>
          <w:szCs w:val="28"/>
          <w:lang w:val="uk-UA"/>
        </w:rPr>
        <w:t>ії з природоохоронним статусом.</w:t>
      </w:r>
    </w:p>
    <w:p w14:paraId="62C5CA4F" w14:textId="682B1858" w:rsidR="00241F34" w:rsidRPr="00A25C78" w:rsidRDefault="00241F34" w:rsidP="00241F34">
      <w:pPr>
        <w:spacing w:after="0" w:line="240" w:lineRule="auto"/>
        <w:ind w:firstLine="567"/>
        <w:contextualSpacing/>
        <w:jc w:val="both"/>
        <w:rPr>
          <w:rFonts w:ascii="Times New Roman" w:hAnsi="Times New Roman"/>
          <w:sz w:val="28"/>
          <w:szCs w:val="28"/>
        </w:rPr>
      </w:pPr>
      <w:r>
        <w:rPr>
          <w:rFonts w:ascii="Times New Roman" w:hAnsi="Times New Roman"/>
          <w:sz w:val="28"/>
          <w:szCs w:val="28"/>
          <w:lang w:val="uk-UA"/>
        </w:rPr>
        <w:lastRenderedPageBreak/>
        <w:t>в)</w:t>
      </w:r>
      <w:r w:rsidRPr="00AC1757">
        <w:rPr>
          <w:rFonts w:ascii="Times New Roman" w:hAnsi="Times New Roman"/>
          <w:sz w:val="28"/>
          <w:szCs w:val="28"/>
          <w:lang w:val="uk-UA"/>
        </w:rPr>
        <w:t xml:space="preserve"> Зважаючи на </w:t>
      </w:r>
      <w:proofErr w:type="spellStart"/>
      <w:r w:rsidRPr="00AC1757">
        <w:rPr>
          <w:rFonts w:ascii="Times New Roman" w:hAnsi="Times New Roman"/>
          <w:sz w:val="28"/>
          <w:szCs w:val="28"/>
          <w:lang w:val="uk-UA"/>
        </w:rPr>
        <w:t>про</w:t>
      </w:r>
      <w:r>
        <w:rPr>
          <w:rFonts w:ascii="Times New Roman" w:hAnsi="Times New Roman"/>
          <w:sz w:val="28"/>
          <w:szCs w:val="28"/>
          <w:lang w:val="uk-UA"/>
        </w:rPr>
        <w:t>є</w:t>
      </w:r>
      <w:r w:rsidRPr="00AC1757">
        <w:rPr>
          <w:rFonts w:ascii="Times New Roman" w:hAnsi="Times New Roman"/>
          <w:sz w:val="28"/>
          <w:szCs w:val="28"/>
          <w:lang w:val="uk-UA"/>
        </w:rPr>
        <w:t>ктні</w:t>
      </w:r>
      <w:proofErr w:type="spellEnd"/>
      <w:r w:rsidRPr="00AC1757">
        <w:rPr>
          <w:rFonts w:ascii="Times New Roman" w:hAnsi="Times New Roman"/>
          <w:sz w:val="28"/>
          <w:szCs w:val="28"/>
          <w:lang w:val="uk-UA"/>
        </w:rPr>
        <w:t xml:space="preserve"> рішення та географічне положення транскордонні наслідки реалізації детального плану території для довкілля прикордонних територій, у тому числі здоров’я населення, не очікуються.</w:t>
      </w:r>
    </w:p>
    <w:p w14:paraId="28636325" w14:textId="2194A8CD" w:rsidR="00710A82" w:rsidRPr="00EA2523" w:rsidRDefault="00710A82" w:rsidP="00710A82">
      <w:pPr>
        <w:spacing w:after="0" w:line="240" w:lineRule="auto"/>
        <w:ind w:firstLine="709"/>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5. </w:t>
      </w:r>
      <w:r w:rsidRPr="00EA2523">
        <w:rPr>
          <w:rFonts w:ascii="Times New Roman" w:hAnsi="Times New Roman"/>
          <w:i/>
          <w:color w:val="000000"/>
          <w:sz w:val="28"/>
          <w:szCs w:val="28"/>
          <w:u w:val="single"/>
          <w:shd w:val="clear" w:color="auto" w:fill="FFFFFF"/>
          <w:lang w:val="uk-UA"/>
        </w:rPr>
        <w:t>Виправдані альтернативи, які необхідно розглянути, у тому числі, якщо ДП</w:t>
      </w:r>
      <w:r>
        <w:rPr>
          <w:rFonts w:ascii="Times New Roman" w:hAnsi="Times New Roman"/>
          <w:i/>
          <w:color w:val="000000"/>
          <w:sz w:val="28"/>
          <w:szCs w:val="28"/>
          <w:u w:val="single"/>
          <w:shd w:val="clear" w:color="auto" w:fill="FFFFFF"/>
          <w:lang w:val="uk-UA"/>
        </w:rPr>
        <w:t>Т</w:t>
      </w:r>
      <w:r w:rsidRPr="00EA2523">
        <w:rPr>
          <w:rFonts w:ascii="Times New Roman" w:hAnsi="Times New Roman"/>
          <w:i/>
          <w:color w:val="000000"/>
          <w:sz w:val="28"/>
          <w:szCs w:val="28"/>
          <w:u w:val="single"/>
          <w:shd w:val="clear" w:color="auto" w:fill="FFFFFF"/>
          <w:lang w:val="uk-UA"/>
        </w:rPr>
        <w:t xml:space="preserve"> не буде затверджено</w:t>
      </w:r>
    </w:p>
    <w:p w14:paraId="44F8D4E5" w14:textId="2F7F5045" w:rsidR="00EB0B13" w:rsidRPr="00EB0B13" w:rsidRDefault="00EB0B13" w:rsidP="00EB0B13">
      <w:pPr>
        <w:spacing w:after="0" w:line="240" w:lineRule="auto"/>
        <w:ind w:firstLine="567"/>
        <w:contextualSpacing/>
        <w:jc w:val="both"/>
        <w:rPr>
          <w:rFonts w:ascii="Times New Roman" w:hAnsi="Times New Roman"/>
          <w:sz w:val="28"/>
          <w:szCs w:val="28"/>
          <w:lang w:val="uk-UA"/>
        </w:rPr>
      </w:pPr>
      <w:r w:rsidRPr="00EB0B13">
        <w:rPr>
          <w:rFonts w:ascii="Times New Roman" w:hAnsi="Times New Roman"/>
          <w:sz w:val="28"/>
          <w:szCs w:val="28"/>
          <w:lang w:val="uk-UA"/>
        </w:rPr>
        <w:t xml:space="preserve">З метою розгляду </w:t>
      </w:r>
      <w:proofErr w:type="spellStart"/>
      <w:r w:rsidRPr="00EB0B13">
        <w:rPr>
          <w:rFonts w:ascii="Times New Roman" w:hAnsi="Times New Roman"/>
          <w:sz w:val="28"/>
          <w:szCs w:val="28"/>
          <w:lang w:val="uk-UA"/>
        </w:rPr>
        <w:t>про</w:t>
      </w:r>
      <w:r>
        <w:rPr>
          <w:rFonts w:ascii="Times New Roman" w:hAnsi="Times New Roman"/>
          <w:sz w:val="28"/>
          <w:szCs w:val="28"/>
          <w:lang w:val="uk-UA"/>
        </w:rPr>
        <w:t>є</w:t>
      </w:r>
      <w:r w:rsidRPr="00EB0B13">
        <w:rPr>
          <w:rFonts w:ascii="Times New Roman" w:hAnsi="Times New Roman"/>
          <w:sz w:val="28"/>
          <w:szCs w:val="28"/>
          <w:lang w:val="uk-UA"/>
        </w:rPr>
        <w:t>ктних</w:t>
      </w:r>
      <w:proofErr w:type="spellEnd"/>
      <w:r w:rsidRPr="00EB0B13">
        <w:rPr>
          <w:rFonts w:ascii="Times New Roman" w:hAnsi="Times New Roman"/>
          <w:sz w:val="28"/>
          <w:szCs w:val="28"/>
          <w:lang w:val="uk-UA"/>
        </w:rPr>
        <w:t xml:space="preserve"> рішень та їх екологічних наслідків під час здійснення стратегічної екологічної оцінки проекту детального плану території передбачається розглянути </w:t>
      </w:r>
      <w:r w:rsidR="00241F34">
        <w:rPr>
          <w:rFonts w:ascii="Times New Roman" w:hAnsi="Times New Roman"/>
          <w:sz w:val="28"/>
          <w:szCs w:val="28"/>
          <w:lang w:val="uk-UA"/>
        </w:rPr>
        <w:t>наступні альтернативи:</w:t>
      </w:r>
    </w:p>
    <w:p w14:paraId="190C31A8" w14:textId="77777777" w:rsidR="00EB0B13" w:rsidRPr="00EB0B13" w:rsidRDefault="00EB0B13" w:rsidP="00EB0B13">
      <w:pPr>
        <w:spacing w:after="0" w:line="240" w:lineRule="auto"/>
        <w:ind w:firstLine="567"/>
        <w:contextualSpacing/>
        <w:jc w:val="both"/>
        <w:rPr>
          <w:rFonts w:ascii="Times New Roman" w:hAnsi="Times New Roman"/>
          <w:sz w:val="28"/>
          <w:szCs w:val="28"/>
          <w:lang w:val="uk-UA"/>
        </w:rPr>
      </w:pPr>
      <w:r w:rsidRPr="00EB0B13">
        <w:rPr>
          <w:rFonts w:ascii="Times New Roman" w:hAnsi="Times New Roman"/>
          <w:sz w:val="28"/>
          <w:szCs w:val="28"/>
          <w:lang w:val="uk-UA"/>
        </w:rPr>
        <w:t xml:space="preserve">Альтернатива 1 «Базовий сценарій» – затвердження проекту детального плану території дозволить забезпечити раціональне використання території та розвиток підприємництва в даному населеному пункті. </w:t>
      </w:r>
    </w:p>
    <w:p w14:paraId="03D9B30E" w14:textId="77777777" w:rsidR="00EB0B13" w:rsidRPr="00EB0B13" w:rsidRDefault="00EB0B13" w:rsidP="00EB0B13">
      <w:pPr>
        <w:spacing w:after="0" w:line="240" w:lineRule="auto"/>
        <w:ind w:firstLine="567"/>
        <w:contextualSpacing/>
        <w:jc w:val="both"/>
        <w:rPr>
          <w:rFonts w:ascii="Times New Roman" w:hAnsi="Times New Roman"/>
          <w:sz w:val="28"/>
          <w:szCs w:val="28"/>
          <w:lang w:val="uk-UA"/>
        </w:rPr>
      </w:pPr>
      <w:r w:rsidRPr="00EB0B13">
        <w:rPr>
          <w:rFonts w:ascii="Times New Roman" w:hAnsi="Times New Roman"/>
          <w:sz w:val="28"/>
          <w:szCs w:val="28"/>
        </w:rPr>
        <w:t>Альтернатива 2. «</w:t>
      </w:r>
      <w:proofErr w:type="spellStart"/>
      <w:r w:rsidRPr="00EB0B13">
        <w:rPr>
          <w:rFonts w:ascii="Times New Roman" w:hAnsi="Times New Roman"/>
          <w:sz w:val="28"/>
          <w:szCs w:val="28"/>
        </w:rPr>
        <w:t>Нульовий</w:t>
      </w:r>
      <w:proofErr w:type="spellEnd"/>
      <w:r w:rsidRPr="00EB0B13">
        <w:rPr>
          <w:rFonts w:ascii="Times New Roman" w:hAnsi="Times New Roman"/>
          <w:sz w:val="28"/>
          <w:szCs w:val="28"/>
        </w:rPr>
        <w:t xml:space="preserve"> </w:t>
      </w:r>
      <w:proofErr w:type="spellStart"/>
      <w:r w:rsidRPr="00EB0B13">
        <w:rPr>
          <w:rFonts w:ascii="Times New Roman" w:hAnsi="Times New Roman"/>
          <w:sz w:val="28"/>
          <w:szCs w:val="28"/>
        </w:rPr>
        <w:t>сценарій</w:t>
      </w:r>
      <w:proofErr w:type="spellEnd"/>
      <w:r w:rsidRPr="00EB0B13">
        <w:rPr>
          <w:rFonts w:ascii="Times New Roman" w:hAnsi="Times New Roman"/>
          <w:sz w:val="28"/>
          <w:szCs w:val="28"/>
        </w:rPr>
        <w:t xml:space="preserve">» </w:t>
      </w:r>
      <w:r w:rsidRPr="00EB0B13">
        <w:rPr>
          <w:rFonts w:ascii="Times New Roman" w:hAnsi="Times New Roman"/>
          <w:sz w:val="28"/>
          <w:szCs w:val="28"/>
          <w:lang w:val="uk-UA"/>
        </w:rPr>
        <w:t>–</w:t>
      </w:r>
      <w:r w:rsidRPr="00EB0B13">
        <w:rPr>
          <w:rFonts w:ascii="Times New Roman" w:hAnsi="Times New Roman"/>
          <w:sz w:val="28"/>
          <w:szCs w:val="28"/>
        </w:rPr>
        <w:t xml:space="preserve"> </w:t>
      </w:r>
      <w:proofErr w:type="spellStart"/>
      <w:r w:rsidRPr="00EB0B13">
        <w:rPr>
          <w:rFonts w:ascii="Times New Roman" w:hAnsi="Times New Roman"/>
          <w:sz w:val="28"/>
          <w:szCs w:val="28"/>
        </w:rPr>
        <w:t>незатвердження</w:t>
      </w:r>
      <w:proofErr w:type="spellEnd"/>
      <w:r w:rsidRPr="00EB0B13">
        <w:rPr>
          <w:rFonts w:ascii="Times New Roman" w:hAnsi="Times New Roman"/>
          <w:sz w:val="28"/>
          <w:szCs w:val="28"/>
          <w:lang w:val="uk-UA"/>
        </w:rPr>
        <w:t xml:space="preserve"> проекту. У разі незатвердження документа державного планування та відмови від реалізації будівництва, призведе до неможливості подальшого економічного розвитку населеного пункту. За даною альтернативою подальший стабільний розвиток території є очевидно проблематичним, і ця альтернатива веде до погіршення екологічної ситуації, неефективного використання земельних ресурсів, хаотичної забудови.</w:t>
      </w:r>
    </w:p>
    <w:p w14:paraId="51B6DC54" w14:textId="77777777" w:rsidR="00EB0B13" w:rsidRPr="00EB0B13" w:rsidRDefault="00EB0B13" w:rsidP="00EB0B13">
      <w:pPr>
        <w:spacing w:after="0" w:line="240" w:lineRule="auto"/>
        <w:ind w:firstLine="567"/>
        <w:jc w:val="both"/>
        <w:rPr>
          <w:rFonts w:ascii="Times New Roman" w:eastAsia="Times New Roman" w:hAnsi="Times New Roman"/>
          <w:color w:val="000000"/>
          <w:sz w:val="28"/>
          <w:szCs w:val="28"/>
          <w:lang w:val="uk-UA" w:eastAsia="ru-RU"/>
        </w:rPr>
      </w:pPr>
      <w:r w:rsidRPr="00EB0B13">
        <w:rPr>
          <w:rFonts w:ascii="Times New Roman" w:eastAsia="Times New Roman" w:hAnsi="Times New Roman"/>
          <w:color w:val="000000"/>
          <w:sz w:val="28"/>
          <w:szCs w:val="28"/>
          <w:lang w:val="uk-UA" w:eastAsia="ru-RU"/>
        </w:rPr>
        <w:t>Вибір проведено з урахуванням техніко-економічних міркувань та з урахуванням найбільш економного використання земель, а також соціально-економічного розвитку громади.</w:t>
      </w:r>
    </w:p>
    <w:p w14:paraId="6F2F5DDA" w14:textId="77777777" w:rsidR="00EB0B13" w:rsidRPr="00EB0B13" w:rsidRDefault="00EB0B13" w:rsidP="00EB0B13">
      <w:pPr>
        <w:spacing w:after="0" w:line="240" w:lineRule="auto"/>
        <w:ind w:firstLine="567"/>
        <w:jc w:val="both"/>
        <w:rPr>
          <w:rFonts w:ascii="Times New Roman" w:eastAsia="Times New Roman" w:hAnsi="Times New Roman"/>
          <w:color w:val="000000"/>
          <w:sz w:val="28"/>
          <w:szCs w:val="28"/>
          <w:lang w:eastAsia="ru-RU"/>
        </w:rPr>
      </w:pPr>
      <w:r w:rsidRPr="00EB0B13">
        <w:rPr>
          <w:rFonts w:ascii="Times New Roman" w:eastAsia="Times New Roman" w:hAnsi="Times New Roman"/>
          <w:color w:val="000000"/>
          <w:sz w:val="28"/>
          <w:szCs w:val="28"/>
          <w:lang w:eastAsia="ru-RU"/>
        </w:rPr>
        <w:t xml:space="preserve">Також </w:t>
      </w:r>
      <w:r w:rsidRPr="00EB0B13">
        <w:rPr>
          <w:rFonts w:ascii="Times New Roman" w:eastAsia="Times New Roman" w:hAnsi="Times New Roman"/>
          <w:color w:val="000000"/>
          <w:sz w:val="28"/>
          <w:szCs w:val="28"/>
          <w:lang w:val="uk-UA" w:eastAsia="ru-RU"/>
        </w:rPr>
        <w:t xml:space="preserve">необхідно </w:t>
      </w:r>
      <w:proofErr w:type="spellStart"/>
      <w:r w:rsidRPr="00EB0B13">
        <w:rPr>
          <w:rFonts w:ascii="Times New Roman" w:eastAsia="Times New Roman" w:hAnsi="Times New Roman"/>
          <w:color w:val="000000"/>
          <w:sz w:val="28"/>
          <w:szCs w:val="28"/>
          <w:lang w:eastAsia="ru-RU"/>
        </w:rPr>
        <w:t>розглянут</w:t>
      </w:r>
      <w:proofErr w:type="spellEnd"/>
      <w:r w:rsidRPr="00EB0B13">
        <w:rPr>
          <w:rFonts w:ascii="Times New Roman" w:eastAsia="Times New Roman" w:hAnsi="Times New Roman"/>
          <w:color w:val="000000"/>
          <w:sz w:val="28"/>
          <w:szCs w:val="28"/>
          <w:lang w:val="uk-UA" w:eastAsia="ru-RU"/>
        </w:rPr>
        <w:t>и</w:t>
      </w:r>
      <w:r w:rsidRPr="00EB0B13">
        <w:rPr>
          <w:rFonts w:ascii="Times New Roman" w:eastAsia="Times New Roman" w:hAnsi="Times New Roman"/>
          <w:color w:val="000000"/>
          <w:sz w:val="28"/>
          <w:szCs w:val="28"/>
          <w:lang w:eastAsia="ru-RU"/>
        </w:rPr>
        <w:t xml:space="preserve"> </w:t>
      </w:r>
      <w:proofErr w:type="spellStart"/>
      <w:r w:rsidRPr="00EB0B13">
        <w:rPr>
          <w:rFonts w:ascii="Times New Roman" w:eastAsia="Times New Roman" w:hAnsi="Times New Roman"/>
          <w:color w:val="000000"/>
          <w:sz w:val="28"/>
          <w:szCs w:val="28"/>
          <w:lang w:eastAsia="ru-RU"/>
        </w:rPr>
        <w:t>альтернативні</w:t>
      </w:r>
      <w:proofErr w:type="spellEnd"/>
      <w:r w:rsidRPr="00EB0B13">
        <w:rPr>
          <w:rFonts w:ascii="Times New Roman" w:eastAsia="Times New Roman" w:hAnsi="Times New Roman"/>
          <w:color w:val="000000"/>
          <w:sz w:val="28"/>
          <w:szCs w:val="28"/>
          <w:lang w:eastAsia="ru-RU"/>
        </w:rPr>
        <w:t xml:space="preserve"> </w:t>
      </w:r>
      <w:proofErr w:type="spellStart"/>
      <w:r w:rsidRPr="00EB0B13">
        <w:rPr>
          <w:rFonts w:ascii="Times New Roman" w:eastAsia="Times New Roman" w:hAnsi="Times New Roman"/>
          <w:color w:val="000000"/>
          <w:sz w:val="28"/>
          <w:szCs w:val="28"/>
          <w:lang w:eastAsia="ru-RU"/>
        </w:rPr>
        <w:t>варіанти</w:t>
      </w:r>
      <w:proofErr w:type="spellEnd"/>
      <w:r w:rsidRPr="00EB0B13">
        <w:rPr>
          <w:rFonts w:ascii="Times New Roman" w:eastAsia="Times New Roman" w:hAnsi="Times New Roman"/>
          <w:color w:val="000000"/>
          <w:sz w:val="28"/>
          <w:szCs w:val="28"/>
          <w:lang w:eastAsia="ru-RU"/>
        </w:rPr>
        <w:t xml:space="preserve"> щодо </w:t>
      </w:r>
      <w:proofErr w:type="spellStart"/>
      <w:r w:rsidRPr="00EB0B13">
        <w:rPr>
          <w:rFonts w:ascii="Times New Roman" w:eastAsia="Times New Roman" w:hAnsi="Times New Roman"/>
          <w:color w:val="000000"/>
          <w:sz w:val="28"/>
          <w:szCs w:val="28"/>
          <w:lang w:eastAsia="ru-RU"/>
        </w:rPr>
        <w:t>технічного</w:t>
      </w:r>
      <w:proofErr w:type="spellEnd"/>
      <w:r w:rsidRPr="00EB0B13">
        <w:rPr>
          <w:rFonts w:ascii="Times New Roman" w:eastAsia="Times New Roman" w:hAnsi="Times New Roman"/>
          <w:color w:val="000000"/>
          <w:sz w:val="28"/>
          <w:szCs w:val="28"/>
          <w:lang w:eastAsia="ru-RU"/>
        </w:rPr>
        <w:t xml:space="preserve"> та </w:t>
      </w:r>
      <w:proofErr w:type="spellStart"/>
      <w:r w:rsidRPr="00EB0B13">
        <w:rPr>
          <w:rFonts w:ascii="Times New Roman" w:eastAsia="Times New Roman" w:hAnsi="Times New Roman"/>
          <w:color w:val="000000"/>
          <w:sz w:val="28"/>
          <w:szCs w:val="28"/>
          <w:lang w:eastAsia="ru-RU"/>
        </w:rPr>
        <w:t>технологічного</w:t>
      </w:r>
      <w:proofErr w:type="spellEnd"/>
      <w:r w:rsidRPr="00EB0B13">
        <w:rPr>
          <w:rFonts w:ascii="Times New Roman" w:eastAsia="Times New Roman" w:hAnsi="Times New Roman"/>
          <w:color w:val="000000"/>
          <w:sz w:val="28"/>
          <w:szCs w:val="28"/>
          <w:lang w:eastAsia="ru-RU"/>
        </w:rPr>
        <w:t xml:space="preserve"> </w:t>
      </w:r>
      <w:proofErr w:type="spellStart"/>
      <w:r w:rsidRPr="00EB0B13">
        <w:rPr>
          <w:rFonts w:ascii="Times New Roman" w:eastAsia="Times New Roman" w:hAnsi="Times New Roman"/>
          <w:color w:val="000000"/>
          <w:sz w:val="28"/>
          <w:szCs w:val="28"/>
          <w:lang w:eastAsia="ru-RU"/>
        </w:rPr>
        <w:t>забезпечення</w:t>
      </w:r>
      <w:proofErr w:type="spellEnd"/>
      <w:r w:rsidRPr="00EB0B13">
        <w:rPr>
          <w:rFonts w:ascii="Times New Roman" w:eastAsia="Times New Roman" w:hAnsi="Times New Roman"/>
          <w:color w:val="000000"/>
          <w:sz w:val="28"/>
          <w:szCs w:val="28"/>
          <w:lang w:eastAsia="ru-RU"/>
        </w:rPr>
        <w:t xml:space="preserve"> </w:t>
      </w:r>
      <w:proofErr w:type="spellStart"/>
      <w:r w:rsidRPr="00EB0B13">
        <w:rPr>
          <w:rFonts w:ascii="Times New Roman" w:eastAsia="Times New Roman" w:hAnsi="Times New Roman"/>
          <w:color w:val="000000"/>
          <w:sz w:val="28"/>
          <w:szCs w:val="28"/>
          <w:lang w:eastAsia="ru-RU"/>
        </w:rPr>
        <w:t>об’єкт</w:t>
      </w:r>
      <w:proofErr w:type="spellEnd"/>
      <w:r w:rsidRPr="00EB0B13">
        <w:rPr>
          <w:rFonts w:ascii="Times New Roman" w:eastAsia="Times New Roman" w:hAnsi="Times New Roman"/>
          <w:color w:val="000000"/>
          <w:sz w:val="28"/>
          <w:szCs w:val="28"/>
          <w:lang w:val="uk-UA" w:eastAsia="ru-RU"/>
        </w:rPr>
        <w:t>а</w:t>
      </w:r>
      <w:r w:rsidRPr="00EB0B13">
        <w:rPr>
          <w:rFonts w:ascii="Times New Roman" w:eastAsia="Times New Roman" w:hAnsi="Times New Roman"/>
          <w:color w:val="000000"/>
          <w:sz w:val="28"/>
          <w:szCs w:val="28"/>
          <w:lang w:eastAsia="ru-RU"/>
        </w:rPr>
        <w:t xml:space="preserve"> та </w:t>
      </w:r>
      <w:proofErr w:type="spellStart"/>
      <w:r w:rsidRPr="00EB0B13">
        <w:rPr>
          <w:rFonts w:ascii="Times New Roman" w:eastAsia="Times New Roman" w:hAnsi="Times New Roman"/>
          <w:color w:val="000000"/>
          <w:sz w:val="28"/>
          <w:szCs w:val="28"/>
          <w:lang w:eastAsia="ru-RU"/>
        </w:rPr>
        <w:t>територіального</w:t>
      </w:r>
      <w:proofErr w:type="spellEnd"/>
      <w:r w:rsidRPr="00EB0B13">
        <w:rPr>
          <w:rFonts w:ascii="Times New Roman" w:eastAsia="Times New Roman" w:hAnsi="Times New Roman"/>
          <w:color w:val="000000"/>
          <w:sz w:val="28"/>
          <w:szCs w:val="28"/>
          <w:lang w:eastAsia="ru-RU"/>
        </w:rPr>
        <w:t xml:space="preserve"> </w:t>
      </w:r>
      <w:proofErr w:type="spellStart"/>
      <w:r w:rsidRPr="00EB0B13">
        <w:rPr>
          <w:rFonts w:ascii="Times New Roman" w:eastAsia="Times New Roman" w:hAnsi="Times New Roman"/>
          <w:color w:val="000000"/>
          <w:sz w:val="28"/>
          <w:szCs w:val="28"/>
          <w:lang w:eastAsia="ru-RU"/>
        </w:rPr>
        <w:t>розміщення</w:t>
      </w:r>
      <w:proofErr w:type="spellEnd"/>
      <w:r w:rsidRPr="00EB0B13">
        <w:rPr>
          <w:rFonts w:ascii="Times New Roman" w:eastAsia="Times New Roman" w:hAnsi="Times New Roman"/>
          <w:color w:val="000000"/>
          <w:sz w:val="28"/>
          <w:szCs w:val="28"/>
          <w:lang w:eastAsia="ru-RU"/>
        </w:rPr>
        <w:t xml:space="preserve"> </w:t>
      </w:r>
      <w:proofErr w:type="spellStart"/>
      <w:r w:rsidRPr="00EB0B13">
        <w:rPr>
          <w:rFonts w:ascii="Times New Roman" w:eastAsia="Times New Roman" w:hAnsi="Times New Roman"/>
          <w:color w:val="000000"/>
          <w:sz w:val="28"/>
          <w:szCs w:val="28"/>
          <w:lang w:eastAsia="ru-RU"/>
        </w:rPr>
        <w:t>об’єкт</w:t>
      </w:r>
      <w:proofErr w:type="spellEnd"/>
      <w:r w:rsidRPr="00EB0B13">
        <w:rPr>
          <w:rFonts w:ascii="Times New Roman" w:eastAsia="Times New Roman" w:hAnsi="Times New Roman"/>
          <w:color w:val="000000"/>
          <w:sz w:val="28"/>
          <w:szCs w:val="28"/>
          <w:lang w:val="uk-UA" w:eastAsia="ru-RU"/>
        </w:rPr>
        <w:t>а</w:t>
      </w:r>
      <w:r w:rsidRPr="00EB0B13">
        <w:rPr>
          <w:rFonts w:ascii="Times New Roman" w:eastAsia="Times New Roman" w:hAnsi="Times New Roman"/>
          <w:color w:val="000000"/>
          <w:sz w:val="28"/>
          <w:szCs w:val="28"/>
          <w:lang w:eastAsia="ru-RU"/>
        </w:rPr>
        <w:t xml:space="preserve"> планов</w:t>
      </w:r>
      <w:proofErr w:type="spellStart"/>
      <w:r w:rsidRPr="00EB0B13">
        <w:rPr>
          <w:rFonts w:ascii="Times New Roman" w:eastAsia="Times New Roman" w:hAnsi="Times New Roman"/>
          <w:color w:val="000000"/>
          <w:sz w:val="28"/>
          <w:szCs w:val="28"/>
          <w:lang w:val="uk-UA" w:eastAsia="ru-RU"/>
        </w:rPr>
        <w:t>ано</w:t>
      </w:r>
      <w:proofErr w:type="spellEnd"/>
      <w:r w:rsidRPr="00EB0B13">
        <w:rPr>
          <w:rFonts w:ascii="Times New Roman" w:eastAsia="Times New Roman" w:hAnsi="Times New Roman"/>
          <w:color w:val="000000"/>
          <w:sz w:val="28"/>
          <w:szCs w:val="28"/>
          <w:lang w:eastAsia="ru-RU"/>
        </w:rPr>
        <w:t xml:space="preserve">ї </w:t>
      </w:r>
      <w:proofErr w:type="spellStart"/>
      <w:r w:rsidRPr="00EB0B13">
        <w:rPr>
          <w:rFonts w:ascii="Times New Roman" w:eastAsia="Times New Roman" w:hAnsi="Times New Roman"/>
          <w:color w:val="000000"/>
          <w:sz w:val="28"/>
          <w:szCs w:val="28"/>
          <w:lang w:eastAsia="ru-RU"/>
        </w:rPr>
        <w:t>діяльності</w:t>
      </w:r>
      <w:proofErr w:type="spellEnd"/>
      <w:r w:rsidRPr="00EB0B13">
        <w:rPr>
          <w:rFonts w:ascii="Times New Roman" w:eastAsia="Times New Roman" w:hAnsi="Times New Roman"/>
          <w:color w:val="000000"/>
          <w:sz w:val="28"/>
          <w:szCs w:val="28"/>
          <w:lang w:eastAsia="ru-RU"/>
        </w:rPr>
        <w:t>.</w:t>
      </w:r>
    </w:p>
    <w:p w14:paraId="297D9B7E" w14:textId="77777777" w:rsidR="00710A82" w:rsidRPr="00EB0B13" w:rsidRDefault="00710A82" w:rsidP="00710A82">
      <w:pPr>
        <w:spacing w:after="0" w:line="240" w:lineRule="auto"/>
        <w:ind w:firstLine="567"/>
        <w:contextualSpacing/>
        <w:jc w:val="both"/>
        <w:rPr>
          <w:rFonts w:ascii="Times New Roman" w:hAnsi="Times New Roman"/>
          <w:sz w:val="28"/>
          <w:szCs w:val="28"/>
        </w:rPr>
      </w:pPr>
    </w:p>
    <w:p w14:paraId="52C3000C" w14:textId="77777777" w:rsidR="00710A82" w:rsidRDefault="00710A82" w:rsidP="00710A82">
      <w:pPr>
        <w:spacing w:after="0" w:line="240" w:lineRule="auto"/>
        <w:ind w:firstLine="567"/>
        <w:jc w:val="both"/>
        <w:rPr>
          <w:rFonts w:ascii="Times New Roman" w:hAnsi="Times New Roman"/>
          <w:i/>
          <w:color w:val="000000" w:themeColor="text1"/>
          <w:sz w:val="28"/>
          <w:szCs w:val="28"/>
          <w:u w:val="single"/>
          <w:shd w:val="clear" w:color="auto" w:fill="FFFFFF"/>
          <w:lang w:val="uk-UA"/>
        </w:rPr>
      </w:pPr>
      <w:r>
        <w:rPr>
          <w:rFonts w:ascii="Times New Roman" w:hAnsi="Times New Roman"/>
          <w:i/>
          <w:color w:val="000000" w:themeColor="text1"/>
          <w:sz w:val="28"/>
          <w:szCs w:val="28"/>
          <w:u w:val="single"/>
          <w:shd w:val="clear" w:color="auto" w:fill="FFFFFF"/>
          <w:lang w:val="uk-UA"/>
        </w:rPr>
        <w:t xml:space="preserve">6. </w:t>
      </w:r>
      <w:r w:rsidRPr="00C67009">
        <w:rPr>
          <w:rFonts w:ascii="Times New Roman" w:hAnsi="Times New Roman"/>
          <w:i/>
          <w:color w:val="000000" w:themeColor="text1"/>
          <w:sz w:val="28"/>
          <w:szCs w:val="28"/>
          <w:u w:val="single"/>
          <w:shd w:val="clear" w:color="auto" w:fill="FFFFFF"/>
          <w:lang w:val="uk-UA"/>
        </w:rPr>
        <w:t>Дослідження, які необхідно провести, методи і критерії, що використовуватимуться під час СЕО</w:t>
      </w:r>
    </w:p>
    <w:p w14:paraId="637C73FF" w14:textId="6DE5A4D0" w:rsidR="00D7048E" w:rsidRDefault="00D7048E"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Для розробки Звіту про СЕО необхідно використовувати наступну інформацію:</w:t>
      </w:r>
    </w:p>
    <w:p w14:paraId="1DE5ACF2" w14:textId="593E1E6E"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доповіді про стан довкілля</w:t>
      </w:r>
      <w:r w:rsidR="00241F34">
        <w:rPr>
          <w:rFonts w:ascii="Times New Roman" w:hAnsi="Times New Roman"/>
          <w:color w:val="000000"/>
          <w:sz w:val="28"/>
          <w:szCs w:val="28"/>
          <w:shd w:val="clear" w:color="auto" w:fill="FFFFFF"/>
          <w:lang w:val="uk-UA"/>
        </w:rPr>
        <w:t>;</w:t>
      </w:r>
    </w:p>
    <w:p w14:paraId="0F287890" w14:textId="22E0B0AB"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статистичну інформацію</w:t>
      </w:r>
      <w:r w:rsidR="00241F34">
        <w:rPr>
          <w:rFonts w:ascii="Times New Roman" w:hAnsi="Times New Roman"/>
          <w:color w:val="000000"/>
          <w:sz w:val="28"/>
          <w:szCs w:val="28"/>
          <w:shd w:val="clear" w:color="auto" w:fill="FFFFFF"/>
          <w:lang w:val="uk-UA"/>
        </w:rPr>
        <w:t>;</w:t>
      </w:r>
    </w:p>
    <w:p w14:paraId="1EA5EC14" w14:textId="3ED59E12"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фонові та лабораторні дослідження стану довкілля</w:t>
      </w:r>
      <w:r w:rsidR="00241F34">
        <w:rPr>
          <w:rFonts w:ascii="Times New Roman" w:hAnsi="Times New Roman"/>
          <w:color w:val="000000"/>
          <w:sz w:val="28"/>
          <w:szCs w:val="28"/>
          <w:shd w:val="clear" w:color="auto" w:fill="FFFFFF"/>
          <w:lang w:val="uk-UA"/>
        </w:rPr>
        <w:t>;</w:t>
      </w:r>
    </w:p>
    <w:p w14:paraId="5E5E84D8" w14:textId="2B55AB82"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дані моніторингу стану довкілля</w:t>
      </w:r>
      <w:r w:rsidR="00241F34">
        <w:rPr>
          <w:rFonts w:ascii="Times New Roman" w:hAnsi="Times New Roman"/>
          <w:color w:val="000000"/>
          <w:sz w:val="28"/>
          <w:szCs w:val="28"/>
          <w:shd w:val="clear" w:color="auto" w:fill="FFFFFF"/>
          <w:lang w:val="uk-UA"/>
        </w:rPr>
        <w:t>;</w:t>
      </w:r>
    </w:p>
    <w:p w14:paraId="0EA1CBCD"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xml:space="preserve">- пропозиції щодо зміни існуючого функціонального використання території. </w:t>
      </w:r>
    </w:p>
    <w:p w14:paraId="70144120" w14:textId="10A15F9D"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 xml:space="preserve">З огляду на характер такого виду документації як детальний план, ключовим завданням у виконанні СЕО проекту є методи стратегічного аналізу, насамперед аналіз контексту стратегічного планування, що передбачає встановлення </w:t>
      </w:r>
      <w:proofErr w:type="spellStart"/>
      <w:r>
        <w:rPr>
          <w:rFonts w:ascii="Times New Roman" w:hAnsi="Times New Roman"/>
          <w:color w:val="000000"/>
          <w:sz w:val="28"/>
          <w:szCs w:val="28"/>
          <w:shd w:val="clear" w:color="auto" w:fill="FFFFFF"/>
          <w:lang w:val="uk-UA"/>
        </w:rPr>
        <w:t>зв’язків</w:t>
      </w:r>
      <w:proofErr w:type="spellEnd"/>
      <w:r>
        <w:rPr>
          <w:rFonts w:ascii="Times New Roman" w:hAnsi="Times New Roman"/>
          <w:color w:val="000000"/>
          <w:sz w:val="28"/>
          <w:szCs w:val="28"/>
          <w:shd w:val="clear" w:color="auto" w:fill="FFFFFF"/>
          <w:lang w:val="uk-UA"/>
        </w:rPr>
        <w:t xml:space="preserve"> з іншими документами державного планування та дослідження нормативно-правових умов реалізації рішень детального плану.</w:t>
      </w:r>
    </w:p>
    <w:p w14:paraId="541357AB"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Застосування цільового аналізу при проведенні СЕО дозволить встановити відповідність рішень детального загальним цілям охорони довкілля та забезпечення безпечного для здоров’я та населення середовища існування.</w:t>
      </w:r>
    </w:p>
    <w:p w14:paraId="05171C4F"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p>
    <w:p w14:paraId="62A5A65D" w14:textId="77777777" w:rsidR="00710A82" w:rsidRPr="005B11AB" w:rsidRDefault="00710A82" w:rsidP="00710A82">
      <w:pPr>
        <w:pStyle w:val="tabl"/>
        <w:spacing w:after="0" w:line="240" w:lineRule="auto"/>
        <w:ind w:left="0" w:firstLine="567"/>
        <w:contextualSpacing/>
        <w:jc w:val="both"/>
        <w:rPr>
          <w:b w:val="0"/>
          <w:i/>
          <w:color w:val="FF0000"/>
          <w:u w:val="single"/>
          <w:shd w:val="clear" w:color="auto" w:fill="FFFFFF"/>
        </w:rPr>
      </w:pPr>
      <w:r>
        <w:rPr>
          <w:b w:val="0"/>
          <w:i/>
          <w:color w:val="000000"/>
          <w:u w:val="single"/>
          <w:shd w:val="clear" w:color="auto" w:fill="FFFFFF"/>
        </w:rPr>
        <w:t xml:space="preserve">7. </w:t>
      </w:r>
      <w:r w:rsidRPr="005B11AB">
        <w:rPr>
          <w:b w:val="0"/>
          <w:i/>
          <w:color w:val="000000"/>
          <w:u w:val="single"/>
          <w:shd w:val="clear" w:color="auto" w:fill="FFFFFF"/>
        </w:rPr>
        <w:t xml:space="preserve">Заходи, для запобігання, зменшення та пом’якшення негативних наслідків </w:t>
      </w:r>
      <w:r w:rsidRPr="005B11AB">
        <w:rPr>
          <w:b w:val="0"/>
          <w:i/>
          <w:color w:val="000000"/>
          <w:u w:val="single"/>
          <w:shd w:val="clear" w:color="auto" w:fill="FFFFFF"/>
        </w:rPr>
        <w:lastRenderedPageBreak/>
        <w:t>виконання документа державного планування</w:t>
      </w:r>
    </w:p>
    <w:p w14:paraId="07EC2950"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Під час здійснення СЕО передбачається розглянути заходи із запобігання, зменшення та пом’якшення негативних наслідків для довкілля, визначені законодавством. Так, Закон України «Про охорону навколишнього природного середовища»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14:paraId="09F98848" w14:textId="39693085"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F2381A">
        <w:rPr>
          <w:rFonts w:ascii="Times New Roman" w:hAnsi="Times New Roman"/>
          <w:spacing w:val="1"/>
          <w:sz w:val="28"/>
          <w:szCs w:val="28"/>
          <w:lang w:val="uk-UA" w:eastAsia="x-none"/>
        </w:rPr>
        <w:t xml:space="preserve">В цілому, розроблений у відповідності до державних містобудівних норм, санітарних норм і правил, </w:t>
      </w:r>
      <w:proofErr w:type="spellStart"/>
      <w:r w:rsidRPr="00F2381A">
        <w:rPr>
          <w:rFonts w:ascii="Times New Roman" w:hAnsi="Times New Roman"/>
          <w:spacing w:val="1"/>
          <w:sz w:val="28"/>
          <w:szCs w:val="28"/>
          <w:lang w:val="uk-UA" w:eastAsia="x-none"/>
        </w:rPr>
        <w:t>про</w:t>
      </w:r>
      <w:r w:rsidR="00DD67E2">
        <w:rPr>
          <w:rFonts w:ascii="Times New Roman" w:hAnsi="Times New Roman"/>
          <w:spacing w:val="1"/>
          <w:sz w:val="28"/>
          <w:szCs w:val="28"/>
          <w:lang w:val="uk-UA" w:eastAsia="x-none"/>
        </w:rPr>
        <w:t>є</w:t>
      </w:r>
      <w:r w:rsidRPr="00F2381A">
        <w:rPr>
          <w:rFonts w:ascii="Times New Roman" w:hAnsi="Times New Roman"/>
          <w:spacing w:val="1"/>
          <w:sz w:val="28"/>
          <w:szCs w:val="28"/>
          <w:lang w:val="uk-UA" w:eastAsia="x-none"/>
        </w:rPr>
        <w:t>кт</w:t>
      </w:r>
      <w:proofErr w:type="spellEnd"/>
      <w:r w:rsidRPr="00F2381A">
        <w:rPr>
          <w:rFonts w:ascii="Times New Roman" w:hAnsi="Times New Roman"/>
          <w:spacing w:val="1"/>
          <w:sz w:val="28"/>
          <w:szCs w:val="28"/>
          <w:lang w:val="uk-UA" w:eastAsia="x-none"/>
        </w:rPr>
        <w:t xml:space="preserve"> детального плану території </w:t>
      </w:r>
      <w:r>
        <w:rPr>
          <w:rFonts w:ascii="Times New Roman" w:hAnsi="Times New Roman"/>
          <w:spacing w:val="1"/>
          <w:sz w:val="28"/>
          <w:szCs w:val="28"/>
          <w:lang w:val="uk-UA" w:eastAsia="x-none"/>
        </w:rPr>
        <w:t>не матиме негативних наслідків.</w:t>
      </w:r>
    </w:p>
    <w:p w14:paraId="44EDD7B2"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Перелік проектних рішень для запобігання, зменшення та пом’якшення негативного впливу наслідків від виконання проектних рішень детального плану території, комплекс яких включає:</w:t>
      </w:r>
    </w:p>
    <w:p w14:paraId="7378A193" w14:textId="2CA4AEF6"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xml:space="preserve">– дотримання рішень </w:t>
      </w:r>
      <w:proofErr w:type="spellStart"/>
      <w:r w:rsidRPr="009E3327">
        <w:rPr>
          <w:rFonts w:ascii="Times New Roman" w:hAnsi="Times New Roman"/>
          <w:spacing w:val="1"/>
          <w:sz w:val="28"/>
          <w:szCs w:val="28"/>
          <w:lang w:val="uk-UA" w:eastAsia="x-none"/>
        </w:rPr>
        <w:t>про</w:t>
      </w:r>
      <w:r w:rsidR="00EB0B13">
        <w:rPr>
          <w:rFonts w:ascii="Times New Roman" w:hAnsi="Times New Roman"/>
          <w:spacing w:val="1"/>
          <w:sz w:val="28"/>
          <w:szCs w:val="28"/>
          <w:lang w:val="uk-UA" w:eastAsia="x-none"/>
        </w:rPr>
        <w:t>є</w:t>
      </w:r>
      <w:r w:rsidRPr="009E3327">
        <w:rPr>
          <w:rFonts w:ascii="Times New Roman" w:hAnsi="Times New Roman"/>
          <w:spacing w:val="1"/>
          <w:sz w:val="28"/>
          <w:szCs w:val="28"/>
          <w:lang w:val="uk-UA" w:eastAsia="x-none"/>
        </w:rPr>
        <w:t>кту</w:t>
      </w:r>
      <w:proofErr w:type="spellEnd"/>
      <w:r w:rsidRPr="009E3327">
        <w:rPr>
          <w:rFonts w:ascii="Times New Roman" w:hAnsi="Times New Roman"/>
          <w:spacing w:val="1"/>
          <w:sz w:val="28"/>
          <w:szCs w:val="28"/>
          <w:lang w:val="uk-UA" w:eastAsia="x-none"/>
        </w:rPr>
        <w:t xml:space="preserve"> детального плану території щодо раціонального використання території;</w:t>
      </w:r>
    </w:p>
    <w:p w14:paraId="75DB8367"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параметрів планувальних обмежень, визначених санітарними нормами та екологічним законодавством для забезпечення діяльності існуючих та проектних будівель та приміщень;</w:t>
      </w:r>
    </w:p>
    <w:p w14:paraId="02575B46"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xml:space="preserve">– </w:t>
      </w:r>
      <w:r w:rsidRPr="00F2381A">
        <w:rPr>
          <w:rFonts w:ascii="Times New Roman" w:hAnsi="Times New Roman"/>
          <w:spacing w:val="1"/>
          <w:sz w:val="28"/>
          <w:szCs w:val="28"/>
          <w:lang w:val="uk-UA" w:eastAsia="x-none"/>
        </w:rPr>
        <w:t>відведення поверхневого стоку з території;</w:t>
      </w:r>
    </w:p>
    <w:p w14:paraId="6C553125"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влаштування необхідних огороджень будівельних майданчиків (охоронних, захисних або сигнальних);</w:t>
      </w:r>
    </w:p>
    <w:p w14:paraId="1B4B3DEF"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контроль за точним дотриманням технології провадження робіт;</w:t>
      </w:r>
    </w:p>
    <w:p w14:paraId="3093AAC1"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xml:space="preserve">– інженерна підготовка при освоєнні територій, що зазнають впливу несприятливих природних процесів; </w:t>
      </w:r>
    </w:p>
    <w:p w14:paraId="2C0A790B"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вимог щодо санітарно</w:t>
      </w:r>
      <w:r>
        <w:rPr>
          <w:rFonts w:ascii="Times New Roman" w:hAnsi="Times New Roman"/>
          <w:spacing w:val="1"/>
          <w:sz w:val="28"/>
          <w:szCs w:val="28"/>
          <w:lang w:val="uk-UA" w:eastAsia="x-none"/>
        </w:rPr>
        <w:t>го очищення території, розвиток роздільного збору ТПВ;</w:t>
      </w:r>
    </w:p>
    <w:p w14:paraId="28D2670D"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забе</w:t>
      </w:r>
      <w:r>
        <w:rPr>
          <w:rFonts w:ascii="Times New Roman" w:hAnsi="Times New Roman"/>
          <w:spacing w:val="1"/>
          <w:sz w:val="28"/>
          <w:szCs w:val="28"/>
          <w:lang w:val="uk-UA" w:eastAsia="x-none"/>
        </w:rPr>
        <w:t>зпечення благоустрою території.</w:t>
      </w:r>
    </w:p>
    <w:p w14:paraId="2AC81F36"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p>
    <w:p w14:paraId="5A622B04" w14:textId="77777777" w:rsidR="00710A82" w:rsidRDefault="00710A82" w:rsidP="00710A82">
      <w:pPr>
        <w:spacing w:after="12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8. </w:t>
      </w:r>
      <w:r w:rsidRPr="005B11AB">
        <w:rPr>
          <w:rFonts w:ascii="Times New Roman" w:hAnsi="Times New Roman"/>
          <w:i/>
          <w:color w:val="000000"/>
          <w:sz w:val="28"/>
          <w:szCs w:val="28"/>
          <w:u w:val="single"/>
          <w:shd w:val="clear" w:color="auto" w:fill="FFFFFF"/>
          <w:lang w:val="uk-UA"/>
        </w:rPr>
        <w:t>Зміст звіту про стратегічну екологічну оцінку</w:t>
      </w:r>
    </w:p>
    <w:p w14:paraId="2166DFBB" w14:textId="77777777" w:rsidR="00241F34" w:rsidRPr="00371BD1" w:rsidRDefault="00241F34" w:rsidP="00241F34">
      <w:pPr>
        <w:spacing w:after="0" w:line="240" w:lineRule="auto"/>
        <w:ind w:firstLine="567"/>
        <w:contextualSpacing/>
        <w:jc w:val="both"/>
        <w:rPr>
          <w:rFonts w:ascii="Times New Roman" w:hAnsi="Times New Roman"/>
          <w:color w:val="000000"/>
          <w:sz w:val="28"/>
          <w:szCs w:val="28"/>
          <w:shd w:val="clear" w:color="auto" w:fill="FFFFFF"/>
          <w:lang w:val="uk-UA"/>
        </w:rPr>
      </w:pPr>
      <w:r w:rsidRPr="00371BD1">
        <w:rPr>
          <w:rFonts w:ascii="Times New Roman" w:hAnsi="Times New Roman"/>
          <w:color w:val="000000"/>
          <w:sz w:val="28"/>
          <w:szCs w:val="28"/>
          <w:shd w:val="clear" w:color="auto" w:fill="FFFFFF"/>
          <w:lang w:val="uk-UA"/>
        </w:rPr>
        <w:t>Структура звіту про стратегічну екологічну оцінку визначає</w:t>
      </w:r>
      <w:r>
        <w:rPr>
          <w:rFonts w:ascii="Times New Roman" w:hAnsi="Times New Roman"/>
          <w:color w:val="000000"/>
          <w:sz w:val="28"/>
          <w:szCs w:val="28"/>
          <w:shd w:val="clear" w:color="auto" w:fill="FFFFFF"/>
          <w:lang w:val="uk-UA"/>
        </w:rPr>
        <w:t>ться статтею 11 Закону України «</w:t>
      </w:r>
      <w:r w:rsidRPr="00371BD1">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r w:rsidRPr="00371BD1">
        <w:rPr>
          <w:rFonts w:ascii="Times New Roman" w:hAnsi="Times New Roman"/>
          <w:color w:val="000000"/>
          <w:sz w:val="28"/>
          <w:szCs w:val="28"/>
          <w:shd w:val="clear" w:color="auto" w:fill="FFFFFF"/>
          <w:lang w:val="uk-UA"/>
        </w:rPr>
        <w:t xml:space="preserve"> і складається з наступних розділів:</w:t>
      </w:r>
    </w:p>
    <w:p w14:paraId="02A1CC60" w14:textId="77777777" w:rsidR="00241F34" w:rsidRPr="00BA429C" w:rsidRDefault="00241F34" w:rsidP="00241F34">
      <w:pPr>
        <w:pStyle w:val="rvps2"/>
        <w:numPr>
          <w:ilvl w:val="0"/>
          <w:numId w:val="1"/>
        </w:numPr>
        <w:shd w:val="clear" w:color="auto" w:fill="FFFFFF"/>
        <w:spacing w:before="0" w:beforeAutospacing="0" w:after="0" w:afterAutospacing="0"/>
        <w:ind w:left="0" w:firstLine="567"/>
        <w:contextualSpacing/>
        <w:jc w:val="both"/>
        <w:rPr>
          <w:color w:val="000000"/>
          <w:sz w:val="28"/>
          <w:szCs w:val="28"/>
        </w:rPr>
      </w:pPr>
      <w:r w:rsidRPr="00BA429C">
        <w:rPr>
          <w:color w:val="000000"/>
          <w:sz w:val="28"/>
          <w:szCs w:val="28"/>
        </w:rPr>
        <w:t>зміст та основні цілі документа державного планування, його зв’язок з іншими документами державного планування;</w:t>
      </w:r>
    </w:p>
    <w:p w14:paraId="142A1E46" w14:textId="77777777" w:rsidR="00241F34" w:rsidRPr="00BA429C" w:rsidRDefault="00241F34" w:rsidP="00241F34">
      <w:pPr>
        <w:pStyle w:val="rvps2"/>
        <w:shd w:val="clear" w:color="auto" w:fill="FFFFFF"/>
        <w:spacing w:before="0" w:beforeAutospacing="0" w:after="0" w:afterAutospacing="0"/>
        <w:ind w:firstLine="567"/>
        <w:contextualSpacing/>
        <w:jc w:val="both"/>
        <w:rPr>
          <w:color w:val="000000"/>
          <w:sz w:val="28"/>
          <w:szCs w:val="28"/>
        </w:rPr>
      </w:pPr>
      <w:r w:rsidRPr="00BA429C">
        <w:rPr>
          <w:color w:val="000000"/>
          <w:sz w:val="28"/>
          <w:szCs w:val="28"/>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2ED81B08" w14:textId="77777777" w:rsidR="00241F34" w:rsidRPr="00BA429C" w:rsidRDefault="00241F34" w:rsidP="00241F34">
      <w:pPr>
        <w:pStyle w:val="rvps2"/>
        <w:shd w:val="clear" w:color="auto" w:fill="FFFFFF"/>
        <w:spacing w:after="0"/>
        <w:ind w:firstLine="567"/>
        <w:contextualSpacing/>
        <w:jc w:val="both"/>
        <w:rPr>
          <w:color w:val="000000"/>
          <w:sz w:val="28"/>
          <w:szCs w:val="28"/>
        </w:rPr>
      </w:pPr>
      <w:r w:rsidRPr="00BA429C">
        <w:rPr>
          <w:color w:val="000000"/>
          <w:sz w:val="28"/>
          <w:szCs w:val="28"/>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3391C3D8" w14:textId="77777777" w:rsidR="00241F34" w:rsidRPr="00BA429C" w:rsidRDefault="00241F34" w:rsidP="00241F34">
      <w:pPr>
        <w:pStyle w:val="rvps2"/>
        <w:shd w:val="clear" w:color="auto" w:fill="FFFFFF"/>
        <w:spacing w:after="0"/>
        <w:ind w:firstLine="567"/>
        <w:contextualSpacing/>
        <w:jc w:val="both"/>
        <w:rPr>
          <w:color w:val="000000"/>
          <w:sz w:val="28"/>
          <w:szCs w:val="28"/>
        </w:rPr>
      </w:pPr>
      <w:r w:rsidRPr="00BA429C">
        <w:rPr>
          <w:color w:val="000000"/>
          <w:sz w:val="28"/>
          <w:szCs w:val="28"/>
        </w:rPr>
        <w:t xml:space="preserve">4) екологічні проблеми, у тому числі ризики впливу на здоров’я населення, які стосуються документа державного планування, зокрема щодо територій з </w:t>
      </w:r>
      <w:r w:rsidRPr="00BA429C">
        <w:rPr>
          <w:color w:val="000000"/>
          <w:sz w:val="28"/>
          <w:szCs w:val="28"/>
        </w:rPr>
        <w:lastRenderedPageBreak/>
        <w:t>природоохоронним статусом (за адміністративними даними, статистичною інформацією та результатами досліджень);</w:t>
      </w:r>
    </w:p>
    <w:p w14:paraId="7A13094F" w14:textId="77777777" w:rsidR="00241F34" w:rsidRPr="00BA429C" w:rsidRDefault="00241F34" w:rsidP="00241F34">
      <w:pPr>
        <w:pStyle w:val="rvps2"/>
        <w:shd w:val="clear" w:color="auto" w:fill="FFFFFF"/>
        <w:spacing w:after="0"/>
        <w:ind w:firstLine="567"/>
        <w:contextualSpacing/>
        <w:jc w:val="both"/>
        <w:rPr>
          <w:color w:val="000000"/>
          <w:sz w:val="28"/>
          <w:szCs w:val="28"/>
        </w:rPr>
      </w:pPr>
      <w:r w:rsidRPr="00BA429C">
        <w:rPr>
          <w:color w:val="000000"/>
          <w:sz w:val="28"/>
          <w:szCs w:val="28"/>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14:paraId="475925B8" w14:textId="77777777" w:rsidR="00241F34" w:rsidRPr="00BA429C" w:rsidRDefault="00241F34" w:rsidP="00241F34">
      <w:pPr>
        <w:pStyle w:val="rvps2"/>
        <w:shd w:val="clear" w:color="auto" w:fill="FFFFFF"/>
        <w:spacing w:after="0"/>
        <w:ind w:firstLine="567"/>
        <w:contextualSpacing/>
        <w:jc w:val="both"/>
        <w:rPr>
          <w:color w:val="000000"/>
          <w:sz w:val="28"/>
          <w:szCs w:val="28"/>
        </w:rPr>
      </w:pPr>
      <w:r w:rsidRPr="00BA429C">
        <w:rPr>
          <w:color w:val="000000"/>
          <w:sz w:val="28"/>
          <w:szCs w:val="28"/>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14:paraId="4208CDCC" w14:textId="77777777" w:rsidR="00241F34" w:rsidRPr="00BA429C" w:rsidRDefault="00241F34" w:rsidP="00241F34">
      <w:pPr>
        <w:pStyle w:val="rvps2"/>
        <w:shd w:val="clear" w:color="auto" w:fill="FFFFFF"/>
        <w:spacing w:after="0"/>
        <w:ind w:firstLine="567"/>
        <w:contextualSpacing/>
        <w:jc w:val="both"/>
        <w:rPr>
          <w:color w:val="000000"/>
          <w:sz w:val="28"/>
          <w:szCs w:val="28"/>
        </w:rPr>
      </w:pPr>
      <w:r w:rsidRPr="00BA429C">
        <w:rPr>
          <w:color w:val="000000"/>
          <w:sz w:val="28"/>
          <w:szCs w:val="28"/>
        </w:rPr>
        <w:t>7) заходи, що передбачається вжити для запобігання, зменшення та пом’якшення негативних наслідків виконання документа державного планування;</w:t>
      </w:r>
    </w:p>
    <w:p w14:paraId="66CBEFA9" w14:textId="77777777" w:rsidR="00241F34" w:rsidRPr="00BA429C" w:rsidRDefault="00241F34" w:rsidP="00241F34">
      <w:pPr>
        <w:pStyle w:val="rvps2"/>
        <w:shd w:val="clear" w:color="auto" w:fill="FFFFFF"/>
        <w:spacing w:after="0"/>
        <w:ind w:firstLine="567"/>
        <w:contextualSpacing/>
        <w:jc w:val="both"/>
        <w:rPr>
          <w:color w:val="000000"/>
          <w:sz w:val="28"/>
          <w:szCs w:val="28"/>
        </w:rPr>
      </w:pPr>
      <w:r w:rsidRPr="00BA429C">
        <w:rPr>
          <w:color w:val="000000"/>
          <w:sz w:val="28"/>
          <w:szCs w:val="28"/>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14:paraId="38B61D75" w14:textId="77777777" w:rsidR="00241F34" w:rsidRPr="00BA429C" w:rsidRDefault="00241F34" w:rsidP="00241F34">
      <w:pPr>
        <w:pStyle w:val="rvps2"/>
        <w:shd w:val="clear" w:color="auto" w:fill="FFFFFF"/>
        <w:spacing w:after="0"/>
        <w:ind w:firstLine="567"/>
        <w:contextualSpacing/>
        <w:jc w:val="both"/>
        <w:rPr>
          <w:color w:val="000000"/>
          <w:sz w:val="28"/>
          <w:szCs w:val="28"/>
        </w:rPr>
      </w:pPr>
      <w:r w:rsidRPr="00BA429C">
        <w:rPr>
          <w:color w:val="000000"/>
          <w:sz w:val="28"/>
          <w:szCs w:val="28"/>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14:paraId="3D94DD08" w14:textId="77777777" w:rsidR="00241F34" w:rsidRPr="00BA429C" w:rsidRDefault="00241F34" w:rsidP="00241F34">
      <w:pPr>
        <w:pStyle w:val="rvps2"/>
        <w:shd w:val="clear" w:color="auto" w:fill="FFFFFF"/>
        <w:spacing w:after="0"/>
        <w:ind w:firstLine="567"/>
        <w:contextualSpacing/>
        <w:jc w:val="both"/>
        <w:rPr>
          <w:color w:val="000000"/>
          <w:sz w:val="28"/>
          <w:szCs w:val="28"/>
        </w:rPr>
      </w:pPr>
      <w:r w:rsidRPr="00BA429C">
        <w:rPr>
          <w:color w:val="000000"/>
          <w:sz w:val="28"/>
          <w:szCs w:val="28"/>
        </w:rPr>
        <w:t>10) опис ймовірних транскордонних наслідків для довкілля, у тому числі для здоров’я населення (за наявності);</w:t>
      </w:r>
    </w:p>
    <w:p w14:paraId="12F05958" w14:textId="77777777" w:rsidR="00241F34" w:rsidRDefault="00241F34" w:rsidP="00241F34">
      <w:pPr>
        <w:pStyle w:val="rvps2"/>
        <w:shd w:val="clear" w:color="auto" w:fill="FFFFFF"/>
        <w:spacing w:before="0" w:beforeAutospacing="0" w:after="0" w:afterAutospacing="0"/>
        <w:ind w:firstLine="567"/>
        <w:contextualSpacing/>
        <w:jc w:val="both"/>
        <w:rPr>
          <w:color w:val="000000"/>
          <w:sz w:val="28"/>
          <w:szCs w:val="28"/>
        </w:rPr>
      </w:pPr>
      <w:r w:rsidRPr="00BA429C">
        <w:rPr>
          <w:color w:val="000000"/>
          <w:sz w:val="28"/>
          <w:szCs w:val="28"/>
        </w:rPr>
        <w:t>11) резюме нетехнічного характеру інформації, передбаченої пунктами 1-10 цієї частини, розраховане на широку аудиторію.</w:t>
      </w:r>
    </w:p>
    <w:p w14:paraId="36982A10" w14:textId="77777777" w:rsidR="00241F34" w:rsidRDefault="00241F34" w:rsidP="00710A82">
      <w:pPr>
        <w:spacing w:after="0" w:line="240" w:lineRule="auto"/>
        <w:ind w:firstLine="567"/>
        <w:contextualSpacing/>
        <w:jc w:val="both"/>
        <w:rPr>
          <w:rFonts w:ascii="Times New Roman" w:hAnsi="Times New Roman"/>
          <w:i/>
          <w:color w:val="000000"/>
          <w:sz w:val="28"/>
          <w:szCs w:val="28"/>
          <w:u w:val="single"/>
          <w:shd w:val="clear" w:color="auto" w:fill="FFFFFF"/>
          <w:lang w:val="uk-UA"/>
        </w:rPr>
      </w:pPr>
    </w:p>
    <w:p w14:paraId="0C8B8082" w14:textId="058ABD98" w:rsidR="00710A82" w:rsidRPr="005B11AB" w:rsidRDefault="00710A82" w:rsidP="00710A82">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9. </w:t>
      </w:r>
      <w:r w:rsidRPr="005B11AB">
        <w:rPr>
          <w:rFonts w:ascii="Times New Roman" w:hAnsi="Times New Roman"/>
          <w:i/>
          <w:color w:val="000000"/>
          <w:sz w:val="28"/>
          <w:szCs w:val="28"/>
          <w:u w:val="single"/>
          <w:shd w:val="clear" w:color="auto" w:fill="FFFFFF"/>
          <w:lang w:val="uk-UA"/>
        </w:rPr>
        <w:t>Орган до якого подаються зауваження та пропозиції</w:t>
      </w:r>
    </w:p>
    <w:p w14:paraId="05AF5C24" w14:textId="5721BEF3" w:rsidR="00294BE6" w:rsidRPr="005335BB" w:rsidRDefault="00294BE6" w:rsidP="00294BE6">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Городоцька міська</w:t>
      </w:r>
      <w:r w:rsidRPr="005335BB">
        <w:rPr>
          <w:rFonts w:ascii="Times New Roman" w:hAnsi="Times New Roman"/>
          <w:color w:val="000000"/>
          <w:sz w:val="28"/>
          <w:szCs w:val="28"/>
          <w:shd w:val="clear" w:color="auto" w:fill="FFFFFF"/>
          <w:lang w:val="uk-UA" w:eastAsia="x-none"/>
        </w:rPr>
        <w:t xml:space="preserve"> рада (8</w:t>
      </w:r>
      <w:r>
        <w:rPr>
          <w:rFonts w:ascii="Times New Roman" w:hAnsi="Times New Roman"/>
          <w:color w:val="000000"/>
          <w:sz w:val="28"/>
          <w:szCs w:val="28"/>
          <w:shd w:val="clear" w:color="auto" w:fill="FFFFFF"/>
          <w:lang w:val="uk-UA" w:eastAsia="x-none"/>
        </w:rPr>
        <w:t>150</w:t>
      </w:r>
      <w:r w:rsidR="001D3E93" w:rsidRPr="001D3E93">
        <w:rPr>
          <w:rFonts w:ascii="Times New Roman" w:hAnsi="Times New Roman"/>
          <w:color w:val="000000"/>
          <w:sz w:val="28"/>
          <w:szCs w:val="28"/>
          <w:shd w:val="clear" w:color="auto" w:fill="FFFFFF"/>
          <w:lang w:eastAsia="x-none"/>
        </w:rPr>
        <w:t>0</w:t>
      </w:r>
      <w:bookmarkStart w:id="0" w:name="_GoBack"/>
      <w:bookmarkEnd w:id="0"/>
      <w:r w:rsidRPr="005335BB">
        <w:rPr>
          <w:rFonts w:ascii="Times New Roman" w:hAnsi="Times New Roman"/>
          <w:color w:val="000000"/>
          <w:sz w:val="28"/>
          <w:szCs w:val="28"/>
          <w:shd w:val="clear" w:color="auto" w:fill="FFFFFF"/>
          <w:lang w:val="uk-UA" w:eastAsia="x-none"/>
        </w:rPr>
        <w:t xml:space="preserve">, Львівська обл., </w:t>
      </w:r>
      <w:r>
        <w:rPr>
          <w:rFonts w:ascii="Times New Roman" w:hAnsi="Times New Roman"/>
          <w:color w:val="000000"/>
          <w:sz w:val="28"/>
          <w:szCs w:val="28"/>
          <w:shd w:val="clear" w:color="auto" w:fill="FFFFFF"/>
          <w:lang w:val="uk-UA" w:eastAsia="x-none"/>
        </w:rPr>
        <w:t>м</w:t>
      </w:r>
      <w:r w:rsidRPr="005335BB">
        <w:rPr>
          <w:rFonts w:ascii="Times New Roman" w:hAnsi="Times New Roman"/>
          <w:color w:val="000000"/>
          <w:sz w:val="28"/>
          <w:szCs w:val="28"/>
          <w:shd w:val="clear" w:color="auto" w:fill="FFFFFF"/>
          <w:lang w:val="uk-UA" w:eastAsia="x-none"/>
        </w:rPr>
        <w:t xml:space="preserve">. </w:t>
      </w:r>
      <w:r>
        <w:rPr>
          <w:rFonts w:ascii="Times New Roman" w:hAnsi="Times New Roman"/>
          <w:color w:val="000000"/>
          <w:sz w:val="28"/>
          <w:szCs w:val="28"/>
          <w:shd w:val="clear" w:color="auto" w:fill="FFFFFF"/>
          <w:lang w:val="uk-UA" w:eastAsia="x-none"/>
        </w:rPr>
        <w:t>Городок, майдан Гайдамаків, 6</w:t>
      </w:r>
      <w:r w:rsidRPr="005335BB">
        <w:rPr>
          <w:rFonts w:ascii="Times New Roman" w:hAnsi="Times New Roman"/>
          <w:color w:val="000000"/>
          <w:sz w:val="28"/>
          <w:szCs w:val="28"/>
          <w:shd w:val="clear" w:color="auto" w:fill="FFFFFF"/>
          <w:lang w:val="uk-UA" w:eastAsia="x-none"/>
        </w:rPr>
        <w:t>).</w:t>
      </w:r>
    </w:p>
    <w:p w14:paraId="18AE60BB" w14:textId="77777777" w:rsidR="00710A82" w:rsidRDefault="00710A82" w:rsidP="00294BE6">
      <w:pPr>
        <w:spacing w:after="120" w:line="240" w:lineRule="auto"/>
        <w:contextualSpacing/>
        <w:jc w:val="both"/>
        <w:rPr>
          <w:rFonts w:ascii="Times New Roman" w:hAnsi="Times New Roman"/>
          <w:i/>
          <w:color w:val="000000"/>
          <w:sz w:val="28"/>
          <w:szCs w:val="28"/>
          <w:u w:val="single"/>
          <w:shd w:val="clear" w:color="auto" w:fill="FFFFFF"/>
          <w:lang w:val="uk-UA"/>
        </w:rPr>
      </w:pPr>
    </w:p>
    <w:p w14:paraId="74C1B222" w14:textId="1B8D9363" w:rsidR="00710A82" w:rsidRPr="009C668E" w:rsidRDefault="00710A82" w:rsidP="00710A82">
      <w:pPr>
        <w:spacing w:after="120" w:line="240" w:lineRule="auto"/>
        <w:ind w:firstLine="567"/>
        <w:contextualSpacing/>
        <w:jc w:val="both"/>
        <w:rPr>
          <w:rFonts w:ascii="Times New Roman" w:hAnsi="Times New Roman"/>
          <w:iCs/>
          <w:color w:val="000000"/>
          <w:sz w:val="28"/>
          <w:szCs w:val="28"/>
          <w:shd w:val="clear" w:color="auto" w:fill="FFFFFF"/>
          <w:lang w:val="uk-UA"/>
        </w:rPr>
      </w:pPr>
      <w:r w:rsidRPr="009C668E">
        <w:rPr>
          <w:rFonts w:ascii="Times New Roman" w:hAnsi="Times New Roman"/>
          <w:iCs/>
          <w:color w:val="000000"/>
          <w:sz w:val="28"/>
          <w:szCs w:val="28"/>
          <w:shd w:val="clear" w:color="auto" w:fill="FFFFFF"/>
          <w:lang w:val="uk-UA"/>
        </w:rPr>
        <w:t>Строки поданн</w:t>
      </w:r>
      <w:r w:rsidR="00241F34">
        <w:rPr>
          <w:rFonts w:ascii="Times New Roman" w:hAnsi="Times New Roman"/>
          <w:iCs/>
          <w:color w:val="000000"/>
          <w:sz w:val="28"/>
          <w:szCs w:val="28"/>
          <w:shd w:val="clear" w:color="auto" w:fill="FFFFFF"/>
          <w:lang w:val="uk-UA"/>
        </w:rPr>
        <w:t>я:</w:t>
      </w:r>
    </w:p>
    <w:p w14:paraId="45DBB824" w14:textId="3B9350C2" w:rsidR="00710A82" w:rsidRPr="00570746" w:rsidRDefault="00710A82" w:rsidP="00294BE6">
      <w:pPr>
        <w:spacing w:after="0" w:line="240" w:lineRule="auto"/>
        <w:ind w:firstLine="567"/>
        <w:contextualSpacing/>
        <w:jc w:val="both"/>
        <w:rPr>
          <w:rFonts w:ascii="Times New Roman" w:hAnsi="Times New Roman"/>
          <w:sz w:val="28"/>
          <w:szCs w:val="28"/>
          <w:lang w:val="uk-UA"/>
        </w:rPr>
      </w:pPr>
      <w:r w:rsidRPr="005B11AB">
        <w:rPr>
          <w:rFonts w:ascii="Times New Roman" w:hAnsi="Times New Roman"/>
          <w:color w:val="000000"/>
          <w:sz w:val="28"/>
          <w:szCs w:val="28"/>
          <w:shd w:val="clear" w:color="auto" w:fill="FFFFFF"/>
          <w:lang w:val="uk-UA"/>
        </w:rPr>
        <w:t>1</w:t>
      </w:r>
      <w:r>
        <w:rPr>
          <w:rFonts w:ascii="Times New Roman" w:hAnsi="Times New Roman"/>
          <w:color w:val="000000"/>
          <w:sz w:val="28"/>
          <w:szCs w:val="28"/>
          <w:shd w:val="clear" w:color="auto" w:fill="FFFFFF"/>
          <w:lang w:val="uk-UA"/>
        </w:rPr>
        <w:t>0</w:t>
      </w:r>
      <w:r w:rsidRPr="005B11AB">
        <w:rPr>
          <w:rFonts w:ascii="Times New Roman" w:hAnsi="Times New Roman"/>
          <w:color w:val="000000"/>
          <w:sz w:val="28"/>
          <w:szCs w:val="28"/>
          <w:shd w:val="clear" w:color="auto" w:fill="FFFFFF"/>
          <w:lang w:val="uk-UA"/>
        </w:rPr>
        <w:t xml:space="preserve"> днів з дня </w:t>
      </w:r>
      <w:r>
        <w:rPr>
          <w:rFonts w:ascii="Times New Roman" w:hAnsi="Times New Roman"/>
          <w:color w:val="000000"/>
          <w:sz w:val="28"/>
          <w:szCs w:val="28"/>
          <w:shd w:val="clear" w:color="auto" w:fill="FFFFFF"/>
          <w:lang w:val="uk-UA"/>
        </w:rPr>
        <w:t xml:space="preserve">оприлюднення </w:t>
      </w:r>
      <w:r w:rsidRPr="005B11AB">
        <w:rPr>
          <w:rFonts w:ascii="Times New Roman" w:hAnsi="Times New Roman"/>
          <w:color w:val="000000"/>
          <w:sz w:val="28"/>
          <w:szCs w:val="28"/>
          <w:shd w:val="clear" w:color="auto" w:fill="FFFFFF"/>
          <w:lang w:val="uk-UA"/>
        </w:rPr>
        <w:t xml:space="preserve">заяви про визначення обсягу </w:t>
      </w:r>
      <w:r>
        <w:rPr>
          <w:rFonts w:ascii="Times New Roman" w:hAnsi="Times New Roman"/>
          <w:color w:val="000000"/>
          <w:sz w:val="28"/>
          <w:szCs w:val="28"/>
          <w:shd w:val="clear" w:color="auto" w:fill="FFFFFF"/>
          <w:lang w:val="uk-UA"/>
        </w:rPr>
        <w:t xml:space="preserve">стратегічної екологічної оцінки </w:t>
      </w:r>
      <w:r w:rsidR="00294BE6" w:rsidRPr="00710A82">
        <w:rPr>
          <w:rFonts w:ascii="Times New Roman" w:hAnsi="Times New Roman"/>
          <w:sz w:val="28"/>
          <w:szCs w:val="28"/>
          <w:lang w:val="uk-UA"/>
        </w:rPr>
        <w:t>Детальн</w:t>
      </w:r>
      <w:r w:rsidR="00294BE6">
        <w:rPr>
          <w:rFonts w:ascii="Times New Roman" w:hAnsi="Times New Roman"/>
          <w:sz w:val="28"/>
          <w:szCs w:val="28"/>
          <w:lang w:val="uk-UA"/>
        </w:rPr>
        <w:t>ого</w:t>
      </w:r>
      <w:r w:rsidR="00294BE6" w:rsidRPr="00710A82">
        <w:rPr>
          <w:rFonts w:ascii="Times New Roman" w:hAnsi="Times New Roman"/>
          <w:sz w:val="28"/>
          <w:szCs w:val="28"/>
          <w:lang w:val="uk-UA"/>
        </w:rPr>
        <w:t xml:space="preserve"> план</w:t>
      </w:r>
      <w:r w:rsidR="00294BE6">
        <w:rPr>
          <w:rFonts w:ascii="Times New Roman" w:hAnsi="Times New Roman"/>
          <w:sz w:val="28"/>
          <w:szCs w:val="28"/>
          <w:lang w:val="uk-UA"/>
        </w:rPr>
        <w:t>у</w:t>
      </w:r>
      <w:r w:rsidR="00294BE6" w:rsidRPr="00710A82">
        <w:rPr>
          <w:rFonts w:ascii="Times New Roman" w:hAnsi="Times New Roman"/>
          <w:sz w:val="28"/>
          <w:szCs w:val="28"/>
          <w:lang w:val="uk-UA"/>
        </w:rPr>
        <w:t xml:space="preserve"> території </w:t>
      </w:r>
      <w:r w:rsidR="00BE2FBF" w:rsidRPr="00BE2FBF">
        <w:rPr>
          <w:rFonts w:ascii="Times New Roman" w:hAnsi="Times New Roman"/>
          <w:sz w:val="28"/>
          <w:szCs w:val="28"/>
          <w:lang w:val="uk-UA"/>
        </w:rPr>
        <w:t xml:space="preserve">щодо зміни цільового призначення земельної ділянки для розміщення та експлуатації об'єктів дорожнього сервісу в с. </w:t>
      </w:r>
      <w:proofErr w:type="spellStart"/>
      <w:r w:rsidR="00BE2FBF" w:rsidRPr="00BE2FBF">
        <w:rPr>
          <w:rFonts w:ascii="Times New Roman" w:hAnsi="Times New Roman"/>
          <w:sz w:val="28"/>
          <w:szCs w:val="28"/>
          <w:lang w:val="uk-UA"/>
        </w:rPr>
        <w:t>Артищів</w:t>
      </w:r>
      <w:proofErr w:type="spellEnd"/>
      <w:r w:rsidR="00BE2FBF" w:rsidRPr="00BE2FBF">
        <w:rPr>
          <w:rFonts w:ascii="Times New Roman" w:hAnsi="Times New Roman"/>
          <w:sz w:val="28"/>
          <w:szCs w:val="28"/>
          <w:lang w:val="uk-UA"/>
        </w:rPr>
        <w:t xml:space="preserve"> Львівського району Львівської області</w:t>
      </w:r>
      <w:r w:rsidR="00BE2FBF">
        <w:rPr>
          <w:rFonts w:ascii="Times New Roman" w:hAnsi="Times New Roman"/>
          <w:sz w:val="28"/>
          <w:szCs w:val="28"/>
          <w:lang w:val="uk-UA"/>
        </w:rPr>
        <w:t xml:space="preserve"> </w:t>
      </w:r>
      <w:r w:rsidRPr="005B11AB">
        <w:rPr>
          <w:rFonts w:ascii="Times New Roman" w:hAnsi="Times New Roman"/>
          <w:color w:val="000000"/>
          <w:sz w:val="28"/>
          <w:szCs w:val="28"/>
          <w:shd w:val="clear" w:color="auto" w:fill="FFFFFF"/>
          <w:lang w:val="uk-UA"/>
        </w:rPr>
        <w:t xml:space="preserve">(відповідно до </w:t>
      </w:r>
      <w:proofErr w:type="spellStart"/>
      <w:r w:rsidRPr="005B11AB">
        <w:rPr>
          <w:rFonts w:ascii="Times New Roman" w:hAnsi="Times New Roman"/>
          <w:color w:val="000000"/>
          <w:sz w:val="28"/>
          <w:szCs w:val="28"/>
          <w:shd w:val="clear" w:color="auto" w:fill="FFFFFF"/>
          <w:lang w:val="uk-UA"/>
        </w:rPr>
        <w:t>п.</w:t>
      </w:r>
      <w:r>
        <w:rPr>
          <w:rFonts w:ascii="Times New Roman" w:hAnsi="Times New Roman"/>
          <w:color w:val="000000"/>
          <w:sz w:val="28"/>
          <w:szCs w:val="28"/>
          <w:shd w:val="clear" w:color="auto" w:fill="FFFFFF"/>
          <w:lang w:val="uk-UA"/>
        </w:rPr>
        <w:t>п</w:t>
      </w:r>
      <w:proofErr w:type="spellEnd"/>
      <w:r>
        <w:rPr>
          <w:rFonts w:ascii="Times New Roman" w:hAnsi="Times New Roman"/>
          <w:color w:val="000000"/>
          <w:sz w:val="28"/>
          <w:szCs w:val="28"/>
          <w:shd w:val="clear" w:color="auto" w:fill="FFFFFF"/>
          <w:lang w:val="uk-UA"/>
        </w:rPr>
        <w:t>. 5,6 ст. 10 Закону України «</w:t>
      </w:r>
      <w:r w:rsidRPr="005B11AB">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p>
    <w:p w14:paraId="284D4265" w14:textId="77777777" w:rsidR="00710A82" w:rsidRPr="00710A82" w:rsidRDefault="00710A82">
      <w:pPr>
        <w:rPr>
          <w:lang w:val="uk-UA"/>
        </w:rPr>
      </w:pPr>
    </w:p>
    <w:sectPr w:rsidR="00710A82" w:rsidRPr="00710A82" w:rsidSect="00B9552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47A6E"/>
    <w:multiLevelType w:val="hybridMultilevel"/>
    <w:tmpl w:val="E0944FD6"/>
    <w:lvl w:ilvl="0" w:tplc="D8BEAA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82"/>
    <w:rsid w:val="00033BD9"/>
    <w:rsid w:val="001D3E93"/>
    <w:rsid w:val="00241F34"/>
    <w:rsid w:val="00254DD3"/>
    <w:rsid w:val="00260AC0"/>
    <w:rsid w:val="00262D8C"/>
    <w:rsid w:val="00274473"/>
    <w:rsid w:val="00294BE6"/>
    <w:rsid w:val="003228F0"/>
    <w:rsid w:val="003A75EB"/>
    <w:rsid w:val="0042138C"/>
    <w:rsid w:val="00710A82"/>
    <w:rsid w:val="008932D3"/>
    <w:rsid w:val="009A0D02"/>
    <w:rsid w:val="00A32F91"/>
    <w:rsid w:val="00B63858"/>
    <w:rsid w:val="00BE2FBF"/>
    <w:rsid w:val="00BE3664"/>
    <w:rsid w:val="00C2088D"/>
    <w:rsid w:val="00D40C3C"/>
    <w:rsid w:val="00D7048E"/>
    <w:rsid w:val="00D8452E"/>
    <w:rsid w:val="00DD67E2"/>
    <w:rsid w:val="00EB0B13"/>
    <w:rsid w:val="00FD06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344B"/>
  <w15:chartTrackingRefBased/>
  <w15:docId w15:val="{E7622714-248F-CF4F-B156-BA9DD0FB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0A82"/>
    <w:pPr>
      <w:spacing w:after="200" w:line="276" w:lineRule="auto"/>
    </w:pPr>
    <w:rPr>
      <w:rFonts w:ascii="Calibri" w:eastAsia="Calibri" w:hAnsi="Calibri" w:cs="Times New Roman"/>
      <w:kern w:val="0"/>
      <w:sz w:val="22"/>
      <w:szCs w:val="22"/>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10A82"/>
    <w:pPr>
      <w:spacing w:after="160" w:line="259" w:lineRule="auto"/>
      <w:ind w:left="720"/>
      <w:contextualSpacing/>
    </w:pPr>
    <w:rPr>
      <w:sz w:val="20"/>
      <w:szCs w:val="20"/>
      <w:lang w:val="en-US"/>
    </w:rPr>
  </w:style>
  <w:style w:type="character" w:customStyle="1" w:styleId="a4">
    <w:name w:val="Абзац списка Знак"/>
    <w:link w:val="a3"/>
    <w:uiPriority w:val="34"/>
    <w:qFormat/>
    <w:rsid w:val="00710A82"/>
    <w:rPr>
      <w:rFonts w:ascii="Calibri" w:eastAsia="Calibri" w:hAnsi="Calibri" w:cs="Times New Roman"/>
      <w:kern w:val="0"/>
      <w:sz w:val="20"/>
      <w:szCs w:val="20"/>
      <w:lang w:val="en-US"/>
      <w14:ligatures w14:val="none"/>
    </w:rPr>
  </w:style>
  <w:style w:type="paragraph" w:customStyle="1" w:styleId="rvps2">
    <w:name w:val="rvps2"/>
    <w:basedOn w:val="a"/>
    <w:rsid w:val="00710A8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tabl">
    <w:name w:val="tabl"/>
    <w:qFormat/>
    <w:rsid w:val="00710A82"/>
    <w:pPr>
      <w:widowControl w:val="0"/>
      <w:spacing w:after="160" w:line="360" w:lineRule="auto"/>
      <w:ind w:left="120"/>
    </w:pPr>
    <w:rPr>
      <w:rFonts w:ascii="Times New Roman" w:eastAsia="SimSun" w:hAnsi="Times New Roman" w:cs="Times New Roman"/>
      <w:b/>
      <w:kern w:val="0"/>
      <w:sz w:val="28"/>
      <w:szCs w:val="28"/>
      <w:lang w:eastAsia="uk-UA"/>
      <w14:ligatures w14:val="none"/>
    </w:rPr>
  </w:style>
  <w:style w:type="paragraph" w:styleId="a5">
    <w:name w:val="Normal (Web)"/>
    <w:basedOn w:val="a"/>
    <w:uiPriority w:val="99"/>
    <w:rsid w:val="00710A8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7003</Words>
  <Characters>3993</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Остроушко</dc:creator>
  <cp:keywords/>
  <dc:description/>
  <cp:lastModifiedBy>Степаняк</cp:lastModifiedBy>
  <cp:revision>23</cp:revision>
  <dcterms:created xsi:type="dcterms:W3CDTF">2023-10-30T13:57:00Z</dcterms:created>
  <dcterms:modified xsi:type="dcterms:W3CDTF">2024-02-02T14:02:00Z</dcterms:modified>
</cp:coreProperties>
</file>