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5B73B" w14:textId="2AD57E28" w:rsidR="00CB6757" w:rsidRPr="00032BB6" w:rsidRDefault="00032BB6" w:rsidP="00032BB6">
      <w:pPr>
        <w:spacing w:line="256" w:lineRule="auto"/>
        <w:ind w:firstLine="5670"/>
        <w:jc w:val="right"/>
        <w:rPr>
          <w:rFonts w:ascii="Times New Roman" w:eastAsia="Times New Roman" w:hAnsi="Times New Roman" w:cs="Times New Roman"/>
          <w:color w:val="808080" w:themeColor="background1" w:themeShade="80"/>
          <w:sz w:val="24"/>
          <w:szCs w:val="24"/>
          <w:lang w:eastAsia="ru-RU"/>
        </w:rPr>
      </w:pPr>
      <w:r w:rsidRPr="00032BB6">
        <w:rPr>
          <w:rFonts w:ascii="Times New Roman" w:eastAsia="Times New Roman" w:hAnsi="Times New Roman" w:cs="Times New Roman"/>
          <w:color w:val="808080" w:themeColor="background1" w:themeShade="80"/>
          <w:sz w:val="26"/>
          <w:szCs w:val="26"/>
          <w:shd w:val="clear" w:color="auto" w:fill="FFFFFF"/>
          <w:lang w:eastAsia="ru-RU"/>
        </w:rPr>
        <w:t>ПРОЄКТ</w:t>
      </w:r>
    </w:p>
    <w:p w14:paraId="0D588546" w14:textId="77777777" w:rsidR="003264C0" w:rsidRPr="00FD77F6" w:rsidRDefault="003264C0" w:rsidP="003264C0">
      <w:pPr>
        <w:spacing w:after="120" w:line="240" w:lineRule="auto"/>
        <w:ind w:left="567"/>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Заява</w:t>
      </w:r>
    </w:p>
    <w:p w14:paraId="17FD7F5C" w14:textId="77777777" w:rsidR="003264C0" w:rsidRPr="00FD77F6" w:rsidRDefault="003264C0" w:rsidP="003264C0">
      <w:pPr>
        <w:spacing w:after="0" w:line="240" w:lineRule="auto"/>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про визначення обсягу стратегічної екологічної оцінки </w:t>
      </w:r>
    </w:p>
    <w:p w14:paraId="730BB759" w14:textId="77777777" w:rsidR="003264C0" w:rsidRPr="00F35CEA" w:rsidRDefault="003264C0" w:rsidP="003264C0">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FD77F6">
        <w:rPr>
          <w:rFonts w:ascii="Times New Roman" w:eastAsia="Times New Roman" w:hAnsi="Times New Roman" w:cs="Times New Roman"/>
          <w:color w:val="000000"/>
          <w:sz w:val="28"/>
          <w:szCs w:val="28"/>
          <w:shd w:val="clear" w:color="auto" w:fill="FFFFFF"/>
          <w:lang w:eastAsia="ru-RU"/>
        </w:rPr>
        <w:t xml:space="preserve">Детального плану території </w:t>
      </w:r>
      <w:r w:rsidRPr="00F35CEA">
        <w:rPr>
          <w:rFonts w:ascii="Times New Roman" w:eastAsia="Times New Roman" w:hAnsi="Times New Roman" w:cs="Times New Roman"/>
          <w:color w:val="000000"/>
          <w:sz w:val="28"/>
          <w:szCs w:val="28"/>
          <w:shd w:val="clear" w:color="auto" w:fill="FFFFFF"/>
          <w:lang w:eastAsia="ru-RU"/>
        </w:rPr>
        <w:t>для будівництва та обслуговування виробничо-складських будівель для виготовлення напівфабрикатів на</w:t>
      </w:r>
    </w:p>
    <w:p w14:paraId="2385C3C0" w14:textId="77777777" w:rsidR="003264C0" w:rsidRPr="00F35CEA" w:rsidRDefault="003264C0" w:rsidP="003264C0">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F35CEA">
        <w:rPr>
          <w:rFonts w:ascii="Times New Roman" w:eastAsia="Times New Roman" w:hAnsi="Times New Roman" w:cs="Times New Roman"/>
          <w:color w:val="000000"/>
          <w:sz w:val="28"/>
          <w:szCs w:val="28"/>
          <w:shd w:val="clear" w:color="auto" w:fill="FFFFFF"/>
          <w:lang w:eastAsia="ru-RU"/>
        </w:rPr>
        <w:t xml:space="preserve">вул. Сонячна в с. Долиняни Львівського району </w:t>
      </w:r>
    </w:p>
    <w:p w14:paraId="5DB35E50" w14:textId="77777777" w:rsidR="003264C0" w:rsidRPr="00FD77F6" w:rsidRDefault="003264C0" w:rsidP="003264C0">
      <w:pPr>
        <w:spacing w:after="0" w:line="240" w:lineRule="auto"/>
        <w:jc w:val="center"/>
        <w:rPr>
          <w:rFonts w:ascii="Times New Roman" w:eastAsia="Times New Roman" w:hAnsi="Times New Roman" w:cs="Times New Roman"/>
          <w:color w:val="000000"/>
          <w:sz w:val="28"/>
          <w:szCs w:val="28"/>
          <w:u w:val="single"/>
          <w:shd w:val="clear" w:color="auto" w:fill="FFFFFF"/>
          <w:lang w:eastAsia="ru-RU"/>
        </w:rPr>
      </w:pPr>
      <w:r w:rsidRPr="00F35CEA">
        <w:rPr>
          <w:rFonts w:ascii="Times New Roman" w:eastAsia="Times New Roman" w:hAnsi="Times New Roman" w:cs="Times New Roman"/>
          <w:color w:val="000000"/>
          <w:sz w:val="28"/>
          <w:szCs w:val="28"/>
          <w:shd w:val="clear" w:color="auto" w:fill="FFFFFF"/>
          <w:lang w:eastAsia="ru-RU"/>
        </w:rPr>
        <w:t>Львівської області</w:t>
      </w:r>
    </w:p>
    <w:p w14:paraId="4535FA6E" w14:textId="77777777" w:rsidR="003264C0" w:rsidRPr="00FD77F6" w:rsidRDefault="003264C0" w:rsidP="003264C0">
      <w:pPr>
        <w:spacing w:after="120" w:line="240" w:lineRule="auto"/>
        <w:ind w:left="567"/>
        <w:jc w:val="both"/>
        <w:rPr>
          <w:rFonts w:ascii="Times New Roman" w:eastAsia="Times New Roman" w:hAnsi="Times New Roman" w:cs="Times New Roman"/>
          <w:color w:val="000000"/>
          <w:sz w:val="28"/>
          <w:szCs w:val="28"/>
          <w:u w:val="single"/>
          <w:shd w:val="clear" w:color="auto" w:fill="FFFFFF"/>
          <w:lang w:eastAsia="ru-RU"/>
        </w:rPr>
      </w:pPr>
    </w:p>
    <w:p w14:paraId="42D51FDC" w14:textId="77777777" w:rsidR="003264C0" w:rsidRPr="00FD77F6" w:rsidRDefault="003264C0" w:rsidP="003264C0">
      <w:pPr>
        <w:pStyle w:val="a3"/>
        <w:spacing w:after="120" w:line="240" w:lineRule="auto"/>
        <w:ind w:left="644"/>
        <w:jc w:val="both"/>
        <w:rPr>
          <w:rFonts w:ascii="Times New Roman" w:eastAsia="Times New Roman" w:hAnsi="Times New Roman"/>
          <w:sz w:val="28"/>
          <w:szCs w:val="28"/>
          <w:lang w:val="uk-UA" w:eastAsia="ru-RU"/>
        </w:rPr>
      </w:pPr>
      <w:r w:rsidRPr="00FD77F6">
        <w:rPr>
          <w:rFonts w:ascii="Times New Roman" w:eastAsia="Times New Roman" w:hAnsi="Times New Roman"/>
          <w:bCs/>
          <w:i/>
          <w:iCs/>
          <w:color w:val="000000"/>
          <w:sz w:val="28"/>
          <w:szCs w:val="28"/>
          <w:u w:val="single"/>
          <w:shd w:val="clear" w:color="auto" w:fill="FFFFFF"/>
          <w:lang w:val="uk-UA" w:eastAsia="ru-RU"/>
        </w:rPr>
        <w:t>1. Замовник СЕО</w:t>
      </w:r>
    </w:p>
    <w:p w14:paraId="053402DB" w14:textId="77777777" w:rsidR="003264C0" w:rsidRPr="00FD77F6" w:rsidRDefault="003264C0" w:rsidP="003264C0">
      <w:pPr>
        <w:spacing w:after="12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FD77F6">
        <w:rPr>
          <w:rFonts w:ascii="Times New Roman" w:eastAsia="Times New Roman" w:hAnsi="Times New Roman" w:cs="Times New Roman"/>
          <w:color w:val="000000"/>
          <w:sz w:val="28"/>
          <w:szCs w:val="28"/>
          <w:shd w:val="clear" w:color="auto" w:fill="FFFFFF"/>
          <w:lang w:eastAsia="ru-RU"/>
        </w:rPr>
        <w:t>Городоцька міська рада (майдан Гайдамаків,</w:t>
      </w:r>
      <w:r>
        <w:rPr>
          <w:rFonts w:ascii="Times New Roman" w:eastAsia="Times New Roman" w:hAnsi="Times New Roman" w:cs="Times New Roman"/>
          <w:color w:val="000000"/>
          <w:sz w:val="28"/>
          <w:szCs w:val="28"/>
          <w:shd w:val="clear" w:color="auto" w:fill="FFFFFF"/>
          <w:lang w:eastAsia="ru-RU"/>
        </w:rPr>
        <w:t xml:space="preserve"> </w:t>
      </w:r>
      <w:r w:rsidRPr="00FD77F6">
        <w:rPr>
          <w:rFonts w:ascii="Times New Roman" w:eastAsia="Times New Roman" w:hAnsi="Times New Roman" w:cs="Times New Roman"/>
          <w:color w:val="000000"/>
          <w:sz w:val="28"/>
          <w:szCs w:val="28"/>
          <w:shd w:val="clear" w:color="auto" w:fill="FFFFFF"/>
          <w:lang w:eastAsia="ru-RU"/>
        </w:rPr>
        <w:t>6, м. Городок, Львівський р-н, Львівська область, 81500).</w:t>
      </w:r>
    </w:p>
    <w:p w14:paraId="375E4D6C" w14:textId="77777777" w:rsidR="003264C0" w:rsidRPr="00FD77F6" w:rsidRDefault="003264C0" w:rsidP="003264C0">
      <w:pPr>
        <w:spacing w:after="120" w:line="240" w:lineRule="auto"/>
        <w:ind w:firstLine="567"/>
        <w:rPr>
          <w:rFonts w:ascii="Times New Roman" w:eastAsia="Times New Roman" w:hAnsi="Times New Roman" w:cs="Times New Roman"/>
          <w:color w:val="000000"/>
          <w:sz w:val="28"/>
          <w:szCs w:val="28"/>
          <w:shd w:val="clear" w:color="auto" w:fill="FFFFFF"/>
          <w:lang w:eastAsia="ru-RU"/>
        </w:rPr>
      </w:pPr>
      <w:r w:rsidRPr="00FD77F6">
        <w:rPr>
          <w:rFonts w:ascii="Times New Roman" w:eastAsia="Times New Roman" w:hAnsi="Times New Roman" w:cs="Times New Roman"/>
          <w:color w:val="000000"/>
          <w:sz w:val="28"/>
          <w:szCs w:val="28"/>
          <w:shd w:val="clear" w:color="auto" w:fill="FFFFFF"/>
          <w:lang w:eastAsia="ru-RU"/>
        </w:rPr>
        <w:t>ЄДРПОУ: 26269892</w:t>
      </w:r>
    </w:p>
    <w:p w14:paraId="37CCF51D" w14:textId="77777777" w:rsidR="003264C0" w:rsidRPr="00FD77F6" w:rsidRDefault="003264C0" w:rsidP="003264C0">
      <w:pPr>
        <w:spacing w:after="120" w:line="240" w:lineRule="auto"/>
        <w:ind w:firstLine="567"/>
        <w:rPr>
          <w:rFonts w:ascii="Times New Roman" w:eastAsia="Times New Roman" w:hAnsi="Times New Roman" w:cs="Times New Roman"/>
          <w:sz w:val="28"/>
          <w:szCs w:val="28"/>
          <w:lang w:eastAsia="ru-RU"/>
        </w:rPr>
      </w:pPr>
      <w:r w:rsidRPr="00FD77F6">
        <w:rPr>
          <w:rFonts w:ascii="Times New Roman" w:eastAsia="Times New Roman" w:hAnsi="Times New Roman" w:cs="Times New Roman"/>
          <w:bCs/>
          <w:i/>
          <w:iCs/>
          <w:color w:val="000000"/>
          <w:sz w:val="28"/>
          <w:szCs w:val="28"/>
          <w:u w:val="single"/>
          <w:lang w:eastAsia="ru-RU"/>
        </w:rPr>
        <w:t>2. Вид та основні цілі документу державного планування</w:t>
      </w:r>
    </w:p>
    <w:p w14:paraId="4CE41AF2"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Детальний план</w:t>
      </w:r>
      <w:r>
        <w:rPr>
          <w:rFonts w:ascii="Times New Roman" w:eastAsia="Times New Roman" w:hAnsi="Times New Roman" w:cs="Times New Roman"/>
          <w:color w:val="000000"/>
          <w:sz w:val="28"/>
          <w:szCs w:val="28"/>
          <w:lang w:eastAsia="ru-RU"/>
        </w:rPr>
        <w:t xml:space="preserve"> території</w:t>
      </w:r>
      <w:r w:rsidRPr="00FD77F6">
        <w:rPr>
          <w:rFonts w:ascii="Times New Roman" w:eastAsia="Times New Roman" w:hAnsi="Times New Roman" w:cs="Times New Roman"/>
          <w:color w:val="000000"/>
          <w:sz w:val="28"/>
          <w:szCs w:val="28"/>
          <w:lang w:eastAsia="ru-RU"/>
        </w:rPr>
        <w:t xml:space="preserve"> 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65EAA5B5"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Детальний план території розробляється з метою визначення територіального розвитку на проектний період з урахуванням перспектив, обґрунтованих раціональним використанням територіальних та природних ресурсів, а також з метою оптимальної функціональної організації поселення, яка має забезпечувати розвиток та реконструкцію сільського поселення, найкращі умови проживання та праці.</w:t>
      </w:r>
    </w:p>
    <w:p w14:paraId="75E3EAE4" w14:textId="77777777" w:rsidR="003264C0" w:rsidRPr="00FD77F6" w:rsidRDefault="003264C0" w:rsidP="003264C0">
      <w:pPr>
        <w:spacing w:after="0"/>
        <w:ind w:firstLine="56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 xml:space="preserve">Містобудівна документація «Детальний план території </w:t>
      </w:r>
      <w:r w:rsidRPr="0081742E">
        <w:rPr>
          <w:rFonts w:ascii="Times New Roman" w:eastAsia="Times New Roman" w:hAnsi="Times New Roman" w:cs="Times New Roman"/>
          <w:color w:val="000000"/>
          <w:sz w:val="28"/>
          <w:szCs w:val="28"/>
          <w:lang w:eastAsia="ru-RU"/>
        </w:rPr>
        <w:t>для будівництва та обслуговування виробничо-складських будівель для виготовлення напівфабрикатів на</w:t>
      </w:r>
      <w:r w:rsidRPr="0081742E">
        <w:rPr>
          <w:rFonts w:ascii="Times New Roman" w:eastAsia="Times New Roman" w:hAnsi="Times New Roman" w:cs="Times New Roman"/>
          <w:color w:val="000000"/>
          <w:sz w:val="28"/>
          <w:szCs w:val="28"/>
          <w:lang w:val="ru-RU" w:eastAsia="ru-RU"/>
        </w:rPr>
        <w:t xml:space="preserve"> </w:t>
      </w:r>
      <w:r w:rsidRPr="0081742E">
        <w:rPr>
          <w:rFonts w:ascii="Times New Roman" w:eastAsia="Times New Roman" w:hAnsi="Times New Roman" w:cs="Times New Roman"/>
          <w:color w:val="000000"/>
          <w:sz w:val="28"/>
          <w:szCs w:val="28"/>
          <w:lang w:eastAsia="ru-RU"/>
        </w:rPr>
        <w:t>вул. Сонячна в с. Долиняни Львівського району Львівської області</w:t>
      </w:r>
      <w:r w:rsidRPr="00FD77F6">
        <w:rPr>
          <w:rFonts w:ascii="Times New Roman" w:eastAsia="Times New Roman" w:hAnsi="Times New Roman" w:cs="Times New Roman"/>
          <w:color w:val="000000"/>
          <w:sz w:val="28"/>
          <w:szCs w:val="28"/>
          <w:lang w:eastAsia="ru-RU"/>
        </w:rPr>
        <w:t xml:space="preserve">» розроблена на підставі </w:t>
      </w:r>
      <w:r>
        <w:rPr>
          <w:rFonts w:ascii="Times New Roman" w:eastAsia="Times New Roman" w:hAnsi="Times New Roman" w:cs="Times New Roman"/>
          <w:color w:val="000000"/>
          <w:sz w:val="28"/>
          <w:szCs w:val="28"/>
          <w:lang w:eastAsia="ru-RU"/>
        </w:rPr>
        <w:t>р</w:t>
      </w:r>
      <w:r w:rsidRPr="0081742E">
        <w:rPr>
          <w:rFonts w:ascii="Times New Roman" w:eastAsia="Times New Roman" w:hAnsi="Times New Roman" w:cs="Times New Roman"/>
          <w:color w:val="000000"/>
          <w:sz w:val="28"/>
          <w:szCs w:val="28"/>
          <w:lang w:eastAsia="ru-RU"/>
        </w:rPr>
        <w:t>ішення Городоцької міської ради</w:t>
      </w:r>
      <w:r>
        <w:rPr>
          <w:rFonts w:ascii="Times New Roman" w:eastAsia="Times New Roman" w:hAnsi="Times New Roman" w:cs="Times New Roman"/>
          <w:color w:val="000000"/>
          <w:sz w:val="28"/>
          <w:szCs w:val="28"/>
          <w:lang w:eastAsia="ru-RU"/>
        </w:rPr>
        <w:t xml:space="preserve"> № 22/25-5157 від 17 листопада</w:t>
      </w:r>
      <w:r w:rsidRPr="0081742E">
        <w:rPr>
          <w:rFonts w:ascii="Times New Roman" w:eastAsia="Times New Roman" w:hAnsi="Times New Roman" w:cs="Times New Roman"/>
          <w:color w:val="000000"/>
          <w:sz w:val="28"/>
          <w:szCs w:val="28"/>
          <w:lang w:eastAsia="ru-RU"/>
        </w:rPr>
        <w:t xml:space="preserve"> 2022 року </w:t>
      </w:r>
      <w:r>
        <w:rPr>
          <w:rFonts w:ascii="Times New Roman" w:eastAsia="Times New Roman" w:hAnsi="Times New Roman" w:cs="Times New Roman"/>
          <w:color w:val="000000"/>
          <w:sz w:val="28"/>
          <w:szCs w:val="28"/>
          <w:lang w:eastAsia="ru-RU"/>
        </w:rPr>
        <w:t>25 сесії 8 скликання.</w:t>
      </w:r>
    </w:p>
    <w:p w14:paraId="43B71A60"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Проект розроблятиметься відповідно до:</w:t>
      </w:r>
    </w:p>
    <w:p w14:paraId="627B9DEE"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Земельного, Водного та Лісового кодексів України;</w:t>
      </w:r>
    </w:p>
    <w:p w14:paraId="3B66911F"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Закону України «Про регулювання містобудівної діяльності»;</w:t>
      </w:r>
    </w:p>
    <w:p w14:paraId="68DA2E0C"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Закону України «Про відходи»;</w:t>
      </w:r>
    </w:p>
    <w:p w14:paraId="15256FC2"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Закону України «Про охорону атмосферного повітря»;</w:t>
      </w:r>
    </w:p>
    <w:p w14:paraId="583D2072"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Закону України «Про охорону навколишнього природного середовища»;</w:t>
      </w:r>
    </w:p>
    <w:p w14:paraId="3C128D61"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Закону України «Про оцінку впливу на довкілля»;</w:t>
      </w:r>
    </w:p>
    <w:p w14:paraId="2EC6A585"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Закону України «Про природно-заповідний фонд України»;</w:t>
      </w:r>
    </w:p>
    <w:p w14:paraId="15C8ACA5"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Закону України «Про екологічну мережу України»;</w:t>
      </w:r>
    </w:p>
    <w:p w14:paraId="4E93FACD"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Закону України «Про охорону земель»;</w:t>
      </w:r>
    </w:p>
    <w:p w14:paraId="1E09618B"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Закон</w:t>
      </w:r>
      <w:r>
        <w:rPr>
          <w:rFonts w:ascii="Times New Roman" w:eastAsia="Times New Roman" w:hAnsi="Times New Roman" w:cs="Times New Roman"/>
          <w:color w:val="000000"/>
          <w:sz w:val="28"/>
          <w:szCs w:val="28"/>
          <w:lang w:eastAsia="ru-RU"/>
        </w:rPr>
        <w:t>у</w:t>
      </w:r>
      <w:r w:rsidRPr="00FD77F6">
        <w:rPr>
          <w:rFonts w:ascii="Times New Roman" w:eastAsia="Times New Roman" w:hAnsi="Times New Roman" w:cs="Times New Roman"/>
          <w:color w:val="000000"/>
          <w:sz w:val="28"/>
          <w:szCs w:val="28"/>
          <w:lang w:eastAsia="ru-RU"/>
        </w:rPr>
        <w:t xml:space="preserve"> України «Про рослинний світ»;</w:t>
      </w:r>
    </w:p>
    <w:p w14:paraId="68EFC784"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Закону України «Про тваринний світ»;</w:t>
      </w:r>
    </w:p>
    <w:p w14:paraId="51C611BB"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Закон</w:t>
      </w:r>
      <w:r>
        <w:rPr>
          <w:rFonts w:ascii="Times New Roman" w:eastAsia="Times New Roman" w:hAnsi="Times New Roman" w:cs="Times New Roman"/>
          <w:color w:val="000000"/>
          <w:sz w:val="28"/>
          <w:szCs w:val="28"/>
          <w:lang w:eastAsia="ru-RU"/>
        </w:rPr>
        <w:t>у</w:t>
      </w:r>
      <w:r w:rsidRPr="00FD77F6">
        <w:rPr>
          <w:rFonts w:ascii="Times New Roman" w:eastAsia="Times New Roman" w:hAnsi="Times New Roman" w:cs="Times New Roman"/>
          <w:color w:val="000000"/>
          <w:sz w:val="28"/>
          <w:szCs w:val="28"/>
          <w:lang w:eastAsia="ru-RU"/>
        </w:rPr>
        <w:t xml:space="preserve"> України «Про стратегічну екологічну оцінку»;</w:t>
      </w:r>
    </w:p>
    <w:p w14:paraId="36A319A9"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lastRenderedPageBreak/>
        <w:t>– ДБН Б.2.2-12:2019 «Планування і забудова територій»;</w:t>
      </w:r>
    </w:p>
    <w:p w14:paraId="2A1C435C"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ДБН Б.2.2-5:2011 «Благоустрій територій»;</w:t>
      </w:r>
    </w:p>
    <w:p w14:paraId="1950E788"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xml:space="preserve">– ДБН В.2.3-5:2018 «Вулиці та дороги населених пунктів»; </w:t>
      </w:r>
    </w:p>
    <w:p w14:paraId="4FCF0E58"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ДСП - 173 «Державні санітарні правила планування та забудови населених пунктів»;</w:t>
      </w:r>
    </w:p>
    <w:p w14:paraId="556619D0"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ДБН В.2.5-75:2013 «Каналізація. Зовнішні мережі та споруди. Основні положення проектування»;</w:t>
      </w:r>
    </w:p>
    <w:p w14:paraId="48F92438"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ДБН В.2.5-74:2013 «Водопостачання. Зовнішні мережі та споруди.</w:t>
      </w:r>
      <w:r w:rsidRPr="00FD77F6">
        <w:rPr>
          <w:rFonts w:ascii="Calibri" w:eastAsia="Times New Roman" w:hAnsi="Calibri" w:cs="Calibri"/>
          <w:color w:val="000000"/>
          <w:sz w:val="28"/>
          <w:szCs w:val="28"/>
          <w:lang w:eastAsia="ru-RU"/>
        </w:rPr>
        <w:t> </w:t>
      </w:r>
      <w:r w:rsidRPr="00FD77F6">
        <w:rPr>
          <w:rFonts w:ascii="Times New Roman" w:eastAsia="Times New Roman" w:hAnsi="Times New Roman" w:cs="Times New Roman"/>
          <w:color w:val="000000"/>
          <w:sz w:val="28"/>
          <w:szCs w:val="28"/>
          <w:lang w:eastAsia="ru-RU"/>
        </w:rPr>
        <w:t>Основні положення проектування»</w:t>
      </w:r>
      <w:r>
        <w:rPr>
          <w:rFonts w:ascii="Times New Roman" w:eastAsia="Times New Roman" w:hAnsi="Times New Roman" w:cs="Times New Roman"/>
          <w:color w:val="000000"/>
          <w:sz w:val="28"/>
          <w:szCs w:val="28"/>
          <w:lang w:eastAsia="ru-RU"/>
        </w:rPr>
        <w:t>.</w:t>
      </w:r>
    </w:p>
    <w:p w14:paraId="18EF4227" w14:textId="77777777" w:rsidR="003264C0" w:rsidRPr="00FD77F6" w:rsidRDefault="003264C0" w:rsidP="003264C0">
      <w:pPr>
        <w:spacing w:after="0" w:line="240" w:lineRule="auto"/>
        <w:ind w:firstLine="567"/>
        <w:jc w:val="both"/>
        <w:rPr>
          <w:rFonts w:ascii="Times New Roman" w:eastAsia="Times New Roman" w:hAnsi="Times New Roman" w:cs="Times New Roman"/>
          <w:i/>
          <w:iCs/>
          <w:color w:val="000000"/>
          <w:sz w:val="28"/>
          <w:szCs w:val="28"/>
          <w:u w:val="single"/>
          <w:shd w:val="clear" w:color="auto" w:fill="FFFFFF"/>
          <w:lang w:eastAsia="ru-RU"/>
        </w:rPr>
      </w:pPr>
    </w:p>
    <w:p w14:paraId="2DC9826C"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i/>
          <w:iCs/>
          <w:color w:val="000000"/>
          <w:sz w:val="28"/>
          <w:szCs w:val="28"/>
          <w:u w:val="single"/>
          <w:shd w:val="clear" w:color="auto" w:fill="FFFFFF"/>
          <w:lang w:eastAsia="ru-RU"/>
        </w:rPr>
        <w:t>3. 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269D422D" w14:textId="77777777" w:rsidR="003264C0" w:rsidRPr="003B1589" w:rsidRDefault="003264C0" w:rsidP="003264C0">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3B1589">
        <w:rPr>
          <w:rFonts w:ascii="Times New Roman" w:eastAsia="Times New Roman" w:hAnsi="Times New Roman" w:cs="Times New Roman"/>
          <w:color w:val="000000"/>
          <w:sz w:val="28"/>
          <w:szCs w:val="28"/>
          <w:shd w:val="clear" w:color="auto" w:fill="FFFFFF"/>
          <w:lang w:eastAsia="ru-RU"/>
        </w:rPr>
        <w:t>Детальним планом території передбачено опрацювання території загальною площею 0,5953 га.</w:t>
      </w:r>
    </w:p>
    <w:p w14:paraId="7A00831F" w14:textId="77777777" w:rsidR="003264C0" w:rsidRDefault="003264C0" w:rsidP="003264C0">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3B1589">
        <w:rPr>
          <w:rFonts w:ascii="Times New Roman" w:eastAsia="Times New Roman" w:hAnsi="Times New Roman" w:cs="Times New Roman"/>
          <w:color w:val="000000"/>
          <w:sz w:val="28"/>
          <w:szCs w:val="28"/>
          <w:shd w:val="clear" w:color="auto" w:fill="FFFFFF"/>
          <w:lang w:eastAsia="ru-RU"/>
        </w:rPr>
        <w:t>В межах території опрацювання знаходиться існуюча ділянка виробничого призначення площею 0,3865 га з кадастровим номером 4620983300:02:000:0035.</w:t>
      </w:r>
    </w:p>
    <w:p w14:paraId="00B3471C" w14:textId="77777777" w:rsidR="003264C0" w:rsidRDefault="003264C0" w:rsidP="003264C0">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891E4A">
        <w:rPr>
          <w:rFonts w:ascii="Times New Roman" w:eastAsia="Times New Roman" w:hAnsi="Times New Roman" w:cs="Times New Roman"/>
          <w:color w:val="000000"/>
          <w:sz w:val="28"/>
          <w:szCs w:val="28"/>
          <w:shd w:val="clear" w:color="auto" w:fill="FFFFFF"/>
          <w:lang w:eastAsia="ru-RU"/>
        </w:rPr>
        <w:t>На ділянці знаходиться існуючий склад мінеральних добрив, детальним планом передбачається пр</w:t>
      </w:r>
      <w:r>
        <w:rPr>
          <w:rFonts w:ascii="Times New Roman" w:eastAsia="Times New Roman" w:hAnsi="Times New Roman" w:cs="Times New Roman"/>
          <w:color w:val="000000"/>
          <w:sz w:val="28"/>
          <w:szCs w:val="28"/>
          <w:shd w:val="clear" w:color="auto" w:fill="FFFFFF"/>
          <w:lang w:eastAsia="ru-RU"/>
        </w:rPr>
        <w:t>оектування виробничо-складської</w:t>
      </w:r>
      <w:r w:rsidRPr="00891E4A">
        <w:rPr>
          <w:rFonts w:ascii="Times New Roman" w:eastAsia="Times New Roman" w:hAnsi="Times New Roman" w:cs="Times New Roman"/>
          <w:color w:val="000000"/>
          <w:sz w:val="28"/>
          <w:szCs w:val="28"/>
          <w:shd w:val="clear" w:color="auto" w:fill="FFFFFF"/>
          <w:lang w:eastAsia="ru-RU"/>
        </w:rPr>
        <w:t xml:space="preserve"> будівлі для зберігання і виготовлення продуктових напівфабрикатів з санітарно-захисною </w:t>
      </w:r>
      <w:r>
        <w:rPr>
          <w:rFonts w:ascii="Times New Roman" w:eastAsia="Times New Roman" w:hAnsi="Times New Roman" w:cs="Times New Roman"/>
          <w:color w:val="000000"/>
          <w:sz w:val="28"/>
          <w:szCs w:val="28"/>
          <w:shd w:val="clear" w:color="auto" w:fill="FFFFFF"/>
          <w:lang w:eastAsia="ru-RU"/>
        </w:rPr>
        <w:t>зоною 50 м</w:t>
      </w:r>
      <w:r w:rsidRPr="00891E4A">
        <w:rPr>
          <w:rFonts w:ascii="Times New Roman" w:eastAsia="Times New Roman" w:hAnsi="Times New Roman" w:cs="Times New Roman"/>
          <w:color w:val="000000"/>
          <w:sz w:val="28"/>
          <w:szCs w:val="28"/>
          <w:shd w:val="clear" w:color="auto" w:fill="FFFFFF"/>
          <w:lang w:eastAsia="ru-RU"/>
        </w:rPr>
        <w:t xml:space="preserve"> відповідно до класу шкідливості, враховано нормативні відстані до житлової забудови. Також частина будівлі передбачена як адміністративно офісна в північній частині ділянки. Запроектовано майданчик для паркування автотранспорту, зону розвантаження та завантаження, а також передбачено об’єкти інженерного забезпечення.</w:t>
      </w:r>
    </w:p>
    <w:p w14:paraId="78BBA09C" w14:textId="77777777" w:rsidR="003264C0" w:rsidRPr="003B1589" w:rsidRDefault="003264C0" w:rsidP="003264C0">
      <w:pPr>
        <w:pStyle w:val="a5"/>
        <w:tabs>
          <w:tab w:val="left" w:pos="993"/>
        </w:tabs>
        <w:spacing w:before="0" w:beforeAutospacing="0" w:after="0" w:afterAutospacing="0"/>
        <w:ind w:firstLine="567"/>
        <w:contextualSpacing/>
        <w:jc w:val="both"/>
        <w:textAlignment w:val="baseline"/>
        <w:rPr>
          <w:iCs/>
          <w:color w:val="000000"/>
          <w:sz w:val="28"/>
          <w:szCs w:val="28"/>
          <w:shd w:val="clear" w:color="auto" w:fill="FFFFFF"/>
          <w:lang w:val="uk-UA"/>
        </w:rPr>
      </w:pPr>
      <w:r w:rsidRPr="003B1589">
        <w:rPr>
          <w:iCs/>
          <w:color w:val="000000"/>
          <w:sz w:val="28"/>
          <w:szCs w:val="28"/>
          <w:shd w:val="clear" w:color="auto" w:fill="FFFFFF"/>
          <w:lang w:val="uk-UA"/>
        </w:rPr>
        <w:t>Село Долиняни Львівського району Львівської області розташоване на віддалі близько 10 км  від  м. Городок і  50 км від обласного центру – м. Львів. Орган місцевого самоврядування - Городоцька міська рада. Село розташоване поруч з основною автодорогою міжнародного значення Львів – Шегині (М-11). Поверхня території села являє собою рівнинну поверхню з абсолютними відмітками 237-280м. Нахил поверхні – на північний схід.</w:t>
      </w:r>
    </w:p>
    <w:p w14:paraId="510D7DA7" w14:textId="77777777" w:rsidR="003264C0" w:rsidRPr="00FD77F6" w:rsidRDefault="003264C0" w:rsidP="003264C0">
      <w:pPr>
        <w:pStyle w:val="a5"/>
        <w:tabs>
          <w:tab w:val="left" w:pos="993"/>
        </w:tabs>
        <w:spacing w:before="0" w:beforeAutospacing="0" w:after="0" w:afterAutospacing="0"/>
        <w:ind w:firstLine="567"/>
        <w:contextualSpacing/>
        <w:jc w:val="both"/>
        <w:textAlignment w:val="baseline"/>
        <w:rPr>
          <w:sz w:val="28"/>
          <w:szCs w:val="28"/>
          <w:lang w:val="uk-UA"/>
        </w:rPr>
      </w:pPr>
      <w:r w:rsidRPr="00FD77F6">
        <w:rPr>
          <w:i/>
          <w:iCs/>
          <w:color w:val="000000"/>
          <w:sz w:val="28"/>
          <w:szCs w:val="28"/>
          <w:shd w:val="clear" w:color="auto" w:fill="FFFFFF"/>
          <w:lang w:val="uk-UA"/>
        </w:rPr>
        <w:t>Клімат:</w:t>
      </w:r>
      <w:r w:rsidRPr="00FD77F6">
        <w:rPr>
          <w:color w:val="000000"/>
          <w:sz w:val="28"/>
          <w:szCs w:val="28"/>
          <w:shd w:val="clear" w:color="auto" w:fill="FFFFFF"/>
        </w:rPr>
        <w:t> </w:t>
      </w:r>
      <w:r w:rsidRPr="00FD77F6">
        <w:rPr>
          <w:color w:val="000000"/>
          <w:sz w:val="28"/>
          <w:szCs w:val="28"/>
          <w:shd w:val="clear" w:color="auto" w:fill="FFFFFF"/>
          <w:lang w:val="uk-UA"/>
        </w:rPr>
        <w:t xml:space="preserve">Клімат району </w:t>
      </w:r>
      <w:proofErr w:type="spellStart"/>
      <w:r w:rsidRPr="00FD77F6">
        <w:rPr>
          <w:color w:val="000000"/>
          <w:sz w:val="28"/>
          <w:szCs w:val="28"/>
          <w:shd w:val="clear" w:color="auto" w:fill="FFFFFF"/>
          <w:lang w:val="uk-UA"/>
        </w:rPr>
        <w:t>помірно</w:t>
      </w:r>
      <w:proofErr w:type="spellEnd"/>
      <w:r w:rsidRPr="00FD77F6">
        <w:rPr>
          <w:color w:val="000000"/>
          <w:sz w:val="28"/>
          <w:szCs w:val="28"/>
          <w:shd w:val="clear" w:color="auto" w:fill="FFFFFF"/>
          <w:lang w:val="uk-UA"/>
        </w:rPr>
        <w:t xml:space="preserve">-континентальний з порівняно м'якою зимою, довготривалою вологою весною і теплою сухою осінню. </w:t>
      </w:r>
      <w:r w:rsidRPr="00FD77F6">
        <w:rPr>
          <w:sz w:val="28"/>
          <w:szCs w:val="28"/>
          <w:lang w:val="uk-UA"/>
        </w:rPr>
        <w:t>Середня температура найжаркішого місяця – липня становить +17,4°С. Середня температура холоднішого місяця – січня становить -5°С. Абсолютна мінімальна температура становить -33°С, абсолютна максимальна – +37°С, неопалювальний період триває 211 діб.</w:t>
      </w:r>
    </w:p>
    <w:p w14:paraId="0D9A5426" w14:textId="77777777" w:rsidR="003264C0" w:rsidRPr="00FD77F6" w:rsidRDefault="003264C0" w:rsidP="003264C0">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FD77F6">
        <w:rPr>
          <w:rFonts w:ascii="Times New Roman" w:eastAsia="Times New Roman" w:hAnsi="Times New Roman" w:cs="Times New Roman"/>
          <w:i/>
          <w:iCs/>
          <w:color w:val="000000"/>
          <w:sz w:val="28"/>
          <w:szCs w:val="28"/>
          <w:shd w:val="clear" w:color="auto" w:fill="FFFFFF"/>
          <w:lang w:eastAsia="ru-RU"/>
        </w:rPr>
        <w:t>Геоморфологічна будова:</w:t>
      </w:r>
      <w:r w:rsidRPr="00FD77F6">
        <w:rPr>
          <w:rFonts w:ascii="Times New Roman" w:eastAsia="Times New Roman" w:hAnsi="Times New Roman" w:cs="Times New Roman"/>
          <w:color w:val="000000"/>
          <w:sz w:val="28"/>
          <w:szCs w:val="28"/>
          <w:shd w:val="clear" w:color="auto" w:fill="FFFFFF"/>
          <w:lang w:eastAsia="ru-RU"/>
        </w:rPr>
        <w:t xml:space="preserve"> Згідно зі схемою геоморфологічного районування </w:t>
      </w:r>
      <w:r>
        <w:rPr>
          <w:rFonts w:ascii="Times New Roman" w:eastAsia="Times New Roman" w:hAnsi="Times New Roman" w:cs="Times New Roman"/>
          <w:color w:val="000000"/>
          <w:sz w:val="28"/>
          <w:szCs w:val="28"/>
          <w:shd w:val="clear" w:color="auto" w:fill="FFFFFF"/>
          <w:lang w:eastAsia="ru-RU"/>
        </w:rPr>
        <w:t>с</w:t>
      </w:r>
      <w:r w:rsidRPr="00FD77F6">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Долиняни</w:t>
      </w:r>
      <w:r w:rsidRPr="00FD77F6">
        <w:rPr>
          <w:rFonts w:ascii="Times New Roman" w:eastAsia="Times New Roman" w:hAnsi="Times New Roman" w:cs="Times New Roman"/>
          <w:color w:val="000000"/>
          <w:sz w:val="28"/>
          <w:szCs w:val="28"/>
          <w:shd w:val="clear" w:color="auto" w:fill="FFFFFF"/>
          <w:lang w:eastAsia="ru-RU"/>
        </w:rPr>
        <w:t xml:space="preserve"> входить до складу </w:t>
      </w:r>
      <w:proofErr w:type="spellStart"/>
      <w:r w:rsidRPr="00FD77F6">
        <w:rPr>
          <w:rFonts w:ascii="Times New Roman" w:eastAsia="Times New Roman" w:hAnsi="Times New Roman" w:cs="Times New Roman"/>
          <w:color w:val="000000"/>
          <w:sz w:val="28"/>
          <w:szCs w:val="28"/>
          <w:shd w:val="clear" w:color="auto" w:fill="FFFFFF"/>
          <w:lang w:eastAsia="ru-RU"/>
        </w:rPr>
        <w:t>підобласті</w:t>
      </w:r>
      <w:proofErr w:type="spellEnd"/>
      <w:r w:rsidRPr="00FD77F6">
        <w:rPr>
          <w:rFonts w:ascii="Times New Roman" w:eastAsia="Times New Roman" w:hAnsi="Times New Roman" w:cs="Times New Roman"/>
          <w:color w:val="000000"/>
          <w:sz w:val="28"/>
          <w:szCs w:val="28"/>
          <w:shd w:val="clear" w:color="auto" w:fill="FFFFFF"/>
          <w:lang w:eastAsia="ru-RU"/>
        </w:rPr>
        <w:t xml:space="preserve"> </w:t>
      </w:r>
      <w:proofErr w:type="spellStart"/>
      <w:r w:rsidRPr="00FD77F6">
        <w:rPr>
          <w:rFonts w:ascii="Times New Roman" w:eastAsia="Times New Roman" w:hAnsi="Times New Roman" w:cs="Times New Roman"/>
          <w:color w:val="000000"/>
          <w:sz w:val="28"/>
          <w:szCs w:val="28"/>
          <w:shd w:val="clear" w:color="auto" w:fill="FFFFFF"/>
          <w:lang w:eastAsia="ru-RU"/>
        </w:rPr>
        <w:t>П</w:t>
      </w:r>
      <w:r>
        <w:rPr>
          <w:rFonts w:ascii="Times New Roman" w:eastAsia="Times New Roman" w:hAnsi="Times New Roman" w:cs="Times New Roman"/>
          <w:color w:val="000000"/>
          <w:sz w:val="28"/>
          <w:szCs w:val="28"/>
          <w:shd w:val="clear" w:color="auto" w:fill="FFFFFF"/>
          <w:lang w:eastAsia="ru-RU"/>
        </w:rPr>
        <w:t>рибескидського</w:t>
      </w:r>
      <w:proofErr w:type="spellEnd"/>
      <w:r>
        <w:rPr>
          <w:rFonts w:ascii="Times New Roman" w:eastAsia="Times New Roman" w:hAnsi="Times New Roman" w:cs="Times New Roman"/>
          <w:color w:val="000000"/>
          <w:sz w:val="28"/>
          <w:szCs w:val="28"/>
          <w:shd w:val="clear" w:color="auto" w:fill="FFFFFF"/>
          <w:lang w:eastAsia="ru-RU"/>
        </w:rPr>
        <w:t xml:space="preserve"> Передкарпаття,</w:t>
      </w:r>
      <w:r w:rsidRPr="00FD77F6">
        <w:rPr>
          <w:rFonts w:ascii="Times New Roman" w:eastAsia="Times New Roman" w:hAnsi="Times New Roman" w:cs="Times New Roman"/>
          <w:color w:val="000000"/>
          <w:sz w:val="28"/>
          <w:szCs w:val="28"/>
          <w:shd w:val="clear" w:color="auto" w:fill="FFFFFF"/>
          <w:lang w:eastAsia="ru-RU"/>
        </w:rPr>
        <w:t xml:space="preserve"> яка поділена на</w:t>
      </w:r>
      <w:r>
        <w:rPr>
          <w:rFonts w:ascii="Times New Roman" w:eastAsia="Times New Roman" w:hAnsi="Times New Roman" w:cs="Times New Roman"/>
          <w:color w:val="000000"/>
          <w:sz w:val="28"/>
          <w:szCs w:val="28"/>
          <w:shd w:val="clear" w:color="auto" w:fill="FFFFFF"/>
          <w:lang w:eastAsia="ru-RU"/>
        </w:rPr>
        <w:t xml:space="preserve"> 6 геоморфологічних</w:t>
      </w:r>
      <w:r w:rsidRPr="00FD77F6">
        <w:rPr>
          <w:rFonts w:ascii="Times New Roman" w:eastAsia="Times New Roman" w:hAnsi="Times New Roman" w:cs="Times New Roman"/>
          <w:color w:val="000000"/>
          <w:sz w:val="28"/>
          <w:szCs w:val="28"/>
          <w:shd w:val="clear" w:color="auto" w:fill="FFFFFF"/>
          <w:lang w:eastAsia="ru-RU"/>
        </w:rPr>
        <w:t xml:space="preserve"> райони</w:t>
      </w:r>
      <w:r>
        <w:rPr>
          <w:rFonts w:ascii="Times New Roman" w:eastAsia="Times New Roman" w:hAnsi="Times New Roman" w:cs="Times New Roman"/>
          <w:color w:val="000000"/>
          <w:sz w:val="28"/>
          <w:szCs w:val="28"/>
          <w:shd w:val="clear" w:color="auto" w:fill="FFFFFF"/>
          <w:lang w:eastAsia="ru-RU"/>
        </w:rPr>
        <w:t>.</w:t>
      </w:r>
      <w:r w:rsidRPr="00FD77F6">
        <w:rPr>
          <w:rFonts w:ascii="Times New Roman" w:eastAsia="Times New Roman" w:hAnsi="Times New Roman" w:cs="Times New Roman"/>
          <w:color w:val="000000"/>
          <w:sz w:val="28"/>
          <w:szCs w:val="28"/>
          <w:shd w:val="clear" w:color="auto" w:fill="FFFFFF"/>
          <w:lang w:eastAsia="ru-RU"/>
        </w:rPr>
        <w:t xml:space="preserve"> </w:t>
      </w:r>
    </w:p>
    <w:p w14:paraId="749AFF88" w14:textId="77777777" w:rsidR="003264C0" w:rsidRPr="00891E4A" w:rsidRDefault="003264C0" w:rsidP="003264C0">
      <w:pPr>
        <w:spacing w:after="0" w:line="240" w:lineRule="auto"/>
        <w:ind w:firstLine="567"/>
        <w:jc w:val="both"/>
        <w:rPr>
          <w:rFonts w:ascii="Times New Roman" w:eastAsia="Times New Roman" w:hAnsi="Times New Roman" w:cs="Times New Roman"/>
          <w:sz w:val="28"/>
          <w:szCs w:val="28"/>
          <w:lang w:val="ru-RU" w:eastAsia="ru-RU"/>
        </w:rPr>
      </w:pPr>
      <w:r w:rsidRPr="00FD77F6">
        <w:rPr>
          <w:rFonts w:ascii="Times New Roman" w:eastAsia="Times New Roman" w:hAnsi="Times New Roman" w:cs="Times New Roman"/>
          <w:sz w:val="28"/>
          <w:szCs w:val="28"/>
          <w:lang w:eastAsia="ru-RU"/>
        </w:rPr>
        <w:t xml:space="preserve">Територія детального плану відноситься до району </w:t>
      </w:r>
      <w:proofErr w:type="spellStart"/>
      <w:r w:rsidRPr="00D76B50">
        <w:rPr>
          <w:rFonts w:ascii="Times New Roman" w:eastAsia="Times New Roman" w:hAnsi="Times New Roman" w:cs="Times New Roman"/>
          <w:sz w:val="28"/>
          <w:szCs w:val="28"/>
          <w:lang w:eastAsia="ru-RU"/>
        </w:rPr>
        <w:t>Стривігорсько</w:t>
      </w:r>
      <w:proofErr w:type="spellEnd"/>
      <w:r w:rsidRPr="00D76B50">
        <w:rPr>
          <w:rFonts w:ascii="Times New Roman" w:eastAsia="Times New Roman" w:hAnsi="Times New Roman" w:cs="Times New Roman"/>
          <w:sz w:val="28"/>
          <w:szCs w:val="28"/>
          <w:lang w:eastAsia="ru-RU"/>
        </w:rPr>
        <w:t xml:space="preserve"> </w:t>
      </w:r>
      <w:proofErr w:type="spellStart"/>
      <w:r w:rsidRPr="00D76B50">
        <w:rPr>
          <w:rFonts w:ascii="Times New Roman" w:eastAsia="Times New Roman" w:hAnsi="Times New Roman" w:cs="Times New Roman"/>
          <w:sz w:val="28"/>
          <w:szCs w:val="28"/>
          <w:lang w:eastAsia="ru-RU"/>
        </w:rPr>
        <w:t>денудаційно</w:t>
      </w:r>
      <w:proofErr w:type="spellEnd"/>
      <w:r w:rsidRPr="00D76B50">
        <w:rPr>
          <w:rFonts w:ascii="Times New Roman" w:eastAsia="Times New Roman" w:hAnsi="Times New Roman" w:cs="Times New Roman"/>
          <w:sz w:val="28"/>
          <w:szCs w:val="28"/>
          <w:lang w:eastAsia="ru-RU"/>
        </w:rPr>
        <w:t>-акумулятивної височини</w:t>
      </w:r>
      <w:r w:rsidRPr="00891E4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яка </w:t>
      </w:r>
      <w:r w:rsidRPr="00891E4A">
        <w:rPr>
          <w:rFonts w:ascii="Times New Roman" w:eastAsia="Times New Roman" w:hAnsi="Times New Roman" w:cs="Times New Roman"/>
          <w:sz w:val="28"/>
          <w:szCs w:val="28"/>
          <w:lang w:eastAsia="ru-RU"/>
        </w:rPr>
        <w:t xml:space="preserve">розміщена поблизу краю Карпат, охоплює, здебільшого, межиріччя </w:t>
      </w:r>
      <w:proofErr w:type="spellStart"/>
      <w:r w:rsidRPr="00891E4A">
        <w:rPr>
          <w:rFonts w:ascii="Times New Roman" w:eastAsia="Times New Roman" w:hAnsi="Times New Roman" w:cs="Times New Roman"/>
          <w:sz w:val="28"/>
          <w:szCs w:val="28"/>
          <w:lang w:eastAsia="ru-RU"/>
        </w:rPr>
        <w:t>Болозівки</w:t>
      </w:r>
      <w:proofErr w:type="spellEnd"/>
      <w:r w:rsidRPr="00891E4A">
        <w:rPr>
          <w:rFonts w:ascii="Times New Roman" w:eastAsia="Times New Roman" w:hAnsi="Times New Roman" w:cs="Times New Roman"/>
          <w:sz w:val="28"/>
          <w:szCs w:val="28"/>
          <w:lang w:eastAsia="ru-RU"/>
        </w:rPr>
        <w:t xml:space="preserve"> – </w:t>
      </w:r>
      <w:proofErr w:type="spellStart"/>
      <w:r w:rsidRPr="00891E4A">
        <w:rPr>
          <w:rFonts w:ascii="Times New Roman" w:eastAsia="Times New Roman" w:hAnsi="Times New Roman" w:cs="Times New Roman"/>
          <w:sz w:val="28"/>
          <w:szCs w:val="28"/>
          <w:lang w:eastAsia="ru-RU"/>
        </w:rPr>
        <w:t>Стривігора</w:t>
      </w:r>
      <w:proofErr w:type="spellEnd"/>
      <w:r w:rsidRPr="00891E4A">
        <w:rPr>
          <w:rFonts w:ascii="Times New Roman" w:eastAsia="Times New Roman" w:hAnsi="Times New Roman" w:cs="Times New Roman"/>
          <w:sz w:val="28"/>
          <w:szCs w:val="28"/>
          <w:lang w:eastAsia="ru-RU"/>
        </w:rPr>
        <w:t xml:space="preserve">, </w:t>
      </w:r>
      <w:proofErr w:type="spellStart"/>
      <w:r w:rsidRPr="00891E4A">
        <w:rPr>
          <w:rFonts w:ascii="Times New Roman" w:eastAsia="Times New Roman" w:hAnsi="Times New Roman" w:cs="Times New Roman"/>
          <w:sz w:val="28"/>
          <w:szCs w:val="28"/>
          <w:lang w:eastAsia="ru-RU"/>
        </w:rPr>
        <w:t>Стривігора</w:t>
      </w:r>
      <w:proofErr w:type="spellEnd"/>
      <w:r w:rsidRPr="00891E4A">
        <w:rPr>
          <w:rFonts w:ascii="Times New Roman" w:eastAsia="Times New Roman" w:hAnsi="Times New Roman" w:cs="Times New Roman"/>
          <w:sz w:val="28"/>
          <w:szCs w:val="28"/>
          <w:lang w:eastAsia="ru-RU"/>
        </w:rPr>
        <w:t xml:space="preserve"> – Дністра. Переважаючі абсолютні висоти коливаються від 300 м на межиріччі </w:t>
      </w:r>
      <w:proofErr w:type="spellStart"/>
      <w:r w:rsidRPr="00891E4A">
        <w:rPr>
          <w:rFonts w:ascii="Times New Roman" w:eastAsia="Times New Roman" w:hAnsi="Times New Roman" w:cs="Times New Roman"/>
          <w:sz w:val="28"/>
          <w:szCs w:val="28"/>
          <w:lang w:eastAsia="ru-RU"/>
        </w:rPr>
        <w:t>Стривігора</w:t>
      </w:r>
      <w:proofErr w:type="spellEnd"/>
      <w:r w:rsidRPr="00891E4A">
        <w:rPr>
          <w:rFonts w:ascii="Times New Roman" w:eastAsia="Times New Roman" w:hAnsi="Times New Roman" w:cs="Times New Roman"/>
          <w:sz w:val="28"/>
          <w:szCs w:val="28"/>
          <w:lang w:eastAsia="ru-RU"/>
        </w:rPr>
        <w:t xml:space="preserve"> </w:t>
      </w:r>
      <w:r w:rsidRPr="00891E4A">
        <w:rPr>
          <w:rFonts w:ascii="Times New Roman" w:eastAsia="Times New Roman" w:hAnsi="Times New Roman" w:cs="Times New Roman"/>
          <w:sz w:val="28"/>
          <w:szCs w:val="28"/>
          <w:lang w:eastAsia="ru-RU"/>
        </w:rPr>
        <w:lastRenderedPageBreak/>
        <w:t xml:space="preserve">– </w:t>
      </w:r>
      <w:proofErr w:type="spellStart"/>
      <w:r w:rsidRPr="00891E4A">
        <w:rPr>
          <w:rFonts w:ascii="Times New Roman" w:eastAsia="Times New Roman" w:hAnsi="Times New Roman" w:cs="Times New Roman"/>
          <w:sz w:val="28"/>
          <w:szCs w:val="28"/>
          <w:lang w:eastAsia="ru-RU"/>
        </w:rPr>
        <w:t>Болозівки</w:t>
      </w:r>
      <w:proofErr w:type="spellEnd"/>
      <w:r w:rsidRPr="00891E4A">
        <w:rPr>
          <w:rFonts w:ascii="Times New Roman" w:eastAsia="Times New Roman" w:hAnsi="Times New Roman" w:cs="Times New Roman"/>
          <w:sz w:val="28"/>
          <w:szCs w:val="28"/>
          <w:lang w:eastAsia="ru-RU"/>
        </w:rPr>
        <w:t xml:space="preserve"> до 450 м поблизу краю гір. Для </w:t>
      </w:r>
      <w:proofErr w:type="spellStart"/>
      <w:r w:rsidRPr="00891E4A">
        <w:rPr>
          <w:rFonts w:ascii="Times New Roman" w:eastAsia="Times New Roman" w:hAnsi="Times New Roman" w:cs="Times New Roman"/>
          <w:sz w:val="28"/>
          <w:szCs w:val="28"/>
          <w:lang w:eastAsia="ru-RU"/>
        </w:rPr>
        <w:t>межиріч</w:t>
      </w:r>
      <w:proofErr w:type="spellEnd"/>
      <w:r w:rsidRPr="00891E4A">
        <w:rPr>
          <w:rFonts w:ascii="Times New Roman" w:eastAsia="Times New Roman" w:hAnsi="Times New Roman" w:cs="Times New Roman"/>
          <w:sz w:val="28"/>
          <w:szCs w:val="28"/>
          <w:lang w:eastAsia="ru-RU"/>
        </w:rPr>
        <w:t xml:space="preserve"> характерний </w:t>
      </w:r>
      <w:proofErr w:type="spellStart"/>
      <w:r w:rsidRPr="00891E4A">
        <w:rPr>
          <w:rFonts w:ascii="Times New Roman" w:eastAsia="Times New Roman" w:hAnsi="Times New Roman" w:cs="Times New Roman"/>
          <w:sz w:val="28"/>
          <w:szCs w:val="28"/>
          <w:lang w:eastAsia="ru-RU"/>
        </w:rPr>
        <w:t>увалисто</w:t>
      </w:r>
      <w:proofErr w:type="spellEnd"/>
      <w:r w:rsidRPr="00891E4A">
        <w:rPr>
          <w:rFonts w:ascii="Times New Roman" w:eastAsia="Times New Roman" w:hAnsi="Times New Roman" w:cs="Times New Roman"/>
          <w:sz w:val="28"/>
          <w:szCs w:val="28"/>
          <w:lang w:eastAsia="ru-RU"/>
        </w:rPr>
        <w:t xml:space="preserve">-балковий рельєф, добра </w:t>
      </w:r>
      <w:proofErr w:type="spellStart"/>
      <w:r w:rsidRPr="00891E4A">
        <w:rPr>
          <w:rFonts w:ascii="Times New Roman" w:eastAsia="Times New Roman" w:hAnsi="Times New Roman" w:cs="Times New Roman"/>
          <w:sz w:val="28"/>
          <w:szCs w:val="28"/>
          <w:lang w:eastAsia="ru-RU"/>
        </w:rPr>
        <w:t>терасованість</w:t>
      </w:r>
      <w:proofErr w:type="spellEnd"/>
      <w:r w:rsidRPr="00891E4A">
        <w:rPr>
          <w:rFonts w:ascii="Times New Roman" w:eastAsia="Times New Roman" w:hAnsi="Times New Roman" w:cs="Times New Roman"/>
          <w:sz w:val="28"/>
          <w:szCs w:val="28"/>
          <w:lang w:eastAsia="ru-RU"/>
        </w:rPr>
        <w:t xml:space="preserve">. Простежується п’ять надзаплавних терас, трапляються залишки поверхонь </w:t>
      </w:r>
      <w:proofErr w:type="spellStart"/>
      <w:r w:rsidRPr="00891E4A">
        <w:rPr>
          <w:rFonts w:ascii="Times New Roman" w:eastAsia="Times New Roman" w:hAnsi="Times New Roman" w:cs="Times New Roman"/>
          <w:sz w:val="28"/>
          <w:szCs w:val="28"/>
          <w:lang w:eastAsia="ru-RU"/>
        </w:rPr>
        <w:t>Лоєвої</w:t>
      </w:r>
      <w:proofErr w:type="spellEnd"/>
      <w:r w:rsidRPr="00891E4A">
        <w:rPr>
          <w:rFonts w:ascii="Times New Roman" w:eastAsia="Times New Roman" w:hAnsi="Times New Roman" w:cs="Times New Roman"/>
          <w:sz w:val="28"/>
          <w:szCs w:val="28"/>
          <w:lang w:eastAsia="ru-RU"/>
        </w:rPr>
        <w:t xml:space="preserve"> (шоста тераса) і Красної.</w:t>
      </w:r>
    </w:p>
    <w:p w14:paraId="7949FA6A"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xml:space="preserve">Львівщина розміщена у </w:t>
      </w:r>
      <w:proofErr w:type="spellStart"/>
      <w:r w:rsidRPr="00FD77F6">
        <w:rPr>
          <w:rFonts w:ascii="Times New Roman" w:eastAsia="Times New Roman" w:hAnsi="Times New Roman" w:cs="Times New Roman"/>
          <w:color w:val="000000"/>
          <w:sz w:val="28"/>
          <w:szCs w:val="28"/>
          <w:lang w:eastAsia="ru-RU"/>
        </w:rPr>
        <w:t>Прибескидському</w:t>
      </w:r>
      <w:proofErr w:type="spellEnd"/>
      <w:r w:rsidRPr="00FD77F6">
        <w:rPr>
          <w:rFonts w:ascii="Times New Roman" w:eastAsia="Times New Roman" w:hAnsi="Times New Roman" w:cs="Times New Roman"/>
          <w:color w:val="000000"/>
          <w:sz w:val="28"/>
          <w:szCs w:val="28"/>
          <w:lang w:eastAsia="ru-RU"/>
        </w:rPr>
        <w:t xml:space="preserve"> Передкарпатті і на правобережжі р. Свічі, невелика ділянка належить до </w:t>
      </w:r>
      <w:proofErr w:type="spellStart"/>
      <w:r w:rsidRPr="00FD77F6">
        <w:rPr>
          <w:rFonts w:ascii="Times New Roman" w:eastAsia="Times New Roman" w:hAnsi="Times New Roman" w:cs="Times New Roman"/>
          <w:color w:val="000000"/>
          <w:sz w:val="28"/>
          <w:szCs w:val="28"/>
          <w:lang w:eastAsia="ru-RU"/>
        </w:rPr>
        <w:t>підобласті</w:t>
      </w:r>
      <w:proofErr w:type="spellEnd"/>
      <w:r w:rsidRPr="00FD77F6">
        <w:rPr>
          <w:rFonts w:ascii="Times New Roman" w:eastAsia="Times New Roman" w:hAnsi="Times New Roman" w:cs="Times New Roman"/>
          <w:color w:val="000000"/>
          <w:sz w:val="28"/>
          <w:szCs w:val="28"/>
          <w:lang w:eastAsia="ru-RU"/>
        </w:rPr>
        <w:t> </w:t>
      </w:r>
      <w:proofErr w:type="spellStart"/>
      <w:r w:rsidRPr="00FD77F6">
        <w:rPr>
          <w:rFonts w:ascii="Times New Roman" w:eastAsia="Times New Roman" w:hAnsi="Times New Roman" w:cs="Times New Roman"/>
          <w:color w:val="000000"/>
          <w:sz w:val="28"/>
          <w:szCs w:val="28"/>
          <w:lang w:eastAsia="ru-RU"/>
        </w:rPr>
        <w:t>Пригорганського</w:t>
      </w:r>
      <w:proofErr w:type="spellEnd"/>
      <w:r w:rsidRPr="00FD77F6">
        <w:rPr>
          <w:rFonts w:ascii="Times New Roman" w:eastAsia="Times New Roman" w:hAnsi="Times New Roman" w:cs="Times New Roman"/>
          <w:color w:val="000000"/>
          <w:sz w:val="28"/>
          <w:szCs w:val="28"/>
          <w:lang w:eastAsia="ru-RU"/>
        </w:rPr>
        <w:t xml:space="preserve"> Передкарпаття (Свіче-</w:t>
      </w:r>
      <w:proofErr w:type="spellStart"/>
      <w:r w:rsidRPr="00FD77F6">
        <w:rPr>
          <w:rFonts w:ascii="Times New Roman" w:eastAsia="Times New Roman" w:hAnsi="Times New Roman" w:cs="Times New Roman"/>
          <w:color w:val="000000"/>
          <w:sz w:val="28"/>
          <w:szCs w:val="28"/>
          <w:lang w:eastAsia="ru-RU"/>
        </w:rPr>
        <w:t>Сивкинський</w:t>
      </w:r>
      <w:proofErr w:type="spellEnd"/>
      <w:r w:rsidRPr="00FD77F6">
        <w:rPr>
          <w:rFonts w:ascii="Times New Roman" w:eastAsia="Times New Roman" w:hAnsi="Times New Roman" w:cs="Times New Roman"/>
          <w:color w:val="000000"/>
          <w:sz w:val="28"/>
          <w:szCs w:val="28"/>
          <w:lang w:eastAsia="ru-RU"/>
        </w:rPr>
        <w:t xml:space="preserve"> підрайон </w:t>
      </w:r>
      <w:proofErr w:type="spellStart"/>
      <w:r w:rsidRPr="00FD77F6">
        <w:rPr>
          <w:rFonts w:ascii="Times New Roman" w:eastAsia="Times New Roman" w:hAnsi="Times New Roman" w:cs="Times New Roman"/>
          <w:color w:val="000000"/>
          <w:sz w:val="28"/>
          <w:szCs w:val="28"/>
          <w:lang w:eastAsia="ru-RU"/>
        </w:rPr>
        <w:t>Заліської</w:t>
      </w:r>
      <w:proofErr w:type="spellEnd"/>
      <w:r w:rsidRPr="00FD77F6">
        <w:rPr>
          <w:rFonts w:ascii="Times New Roman" w:eastAsia="Times New Roman" w:hAnsi="Times New Roman" w:cs="Times New Roman"/>
          <w:color w:val="000000"/>
          <w:sz w:val="28"/>
          <w:szCs w:val="28"/>
          <w:lang w:eastAsia="ru-RU"/>
        </w:rPr>
        <w:t xml:space="preserve"> височини).</w:t>
      </w:r>
    </w:p>
    <w:p w14:paraId="2618B802" w14:textId="77777777" w:rsidR="003264C0" w:rsidRDefault="003264C0" w:rsidP="003264C0">
      <w:pPr>
        <w:pStyle w:val="docdata"/>
        <w:tabs>
          <w:tab w:val="left" w:pos="993"/>
        </w:tabs>
        <w:spacing w:before="0" w:beforeAutospacing="0" w:after="0" w:afterAutospacing="0"/>
        <w:ind w:firstLine="567"/>
        <w:jc w:val="both"/>
        <w:rPr>
          <w:sz w:val="28"/>
          <w:szCs w:val="28"/>
          <w:lang w:val="uk-UA"/>
        </w:rPr>
      </w:pPr>
      <w:r w:rsidRPr="00FD77F6">
        <w:rPr>
          <w:i/>
          <w:iCs/>
          <w:color w:val="000000"/>
          <w:sz w:val="28"/>
          <w:szCs w:val="28"/>
          <w:lang w:val="uk-UA"/>
        </w:rPr>
        <w:t xml:space="preserve">Гідрологія: </w:t>
      </w:r>
      <w:r w:rsidRPr="00FD77F6">
        <w:rPr>
          <w:iCs/>
          <w:color w:val="000000"/>
          <w:sz w:val="28"/>
          <w:szCs w:val="28"/>
          <w:lang w:val="uk-UA"/>
        </w:rPr>
        <w:t xml:space="preserve">На території досліджуваного району протікають: річка </w:t>
      </w:r>
      <w:r>
        <w:rPr>
          <w:iCs/>
          <w:color w:val="000000"/>
          <w:sz w:val="28"/>
          <w:szCs w:val="28"/>
          <w:lang w:val="uk-UA"/>
        </w:rPr>
        <w:t xml:space="preserve">Раків  – </w:t>
      </w:r>
      <w:r w:rsidRPr="00944DC1">
        <w:rPr>
          <w:sz w:val="28"/>
          <w:szCs w:val="28"/>
          <w:lang w:val="uk-UA"/>
        </w:rPr>
        <w:t xml:space="preserve">річка в Україні, в межах </w:t>
      </w:r>
      <w:r>
        <w:rPr>
          <w:sz w:val="28"/>
          <w:szCs w:val="28"/>
          <w:lang w:val="uk-UA"/>
        </w:rPr>
        <w:t>Львівського (</w:t>
      </w:r>
      <w:r w:rsidRPr="00944DC1">
        <w:rPr>
          <w:sz w:val="28"/>
          <w:szCs w:val="28"/>
          <w:lang w:val="uk-UA"/>
        </w:rPr>
        <w:t>Городоцького</w:t>
      </w:r>
      <w:r>
        <w:rPr>
          <w:sz w:val="28"/>
          <w:szCs w:val="28"/>
          <w:lang w:val="uk-UA"/>
        </w:rPr>
        <w:t>)</w:t>
      </w:r>
      <w:r w:rsidRPr="00944DC1">
        <w:rPr>
          <w:sz w:val="28"/>
          <w:szCs w:val="28"/>
          <w:lang w:val="uk-UA"/>
        </w:rPr>
        <w:t xml:space="preserve"> та </w:t>
      </w:r>
      <w:r>
        <w:rPr>
          <w:sz w:val="28"/>
          <w:szCs w:val="28"/>
          <w:lang w:val="uk-UA"/>
        </w:rPr>
        <w:t>Яворівського (</w:t>
      </w:r>
      <w:r w:rsidRPr="00944DC1">
        <w:rPr>
          <w:sz w:val="28"/>
          <w:szCs w:val="28"/>
          <w:lang w:val="uk-UA"/>
        </w:rPr>
        <w:t>Мостиського</w:t>
      </w:r>
      <w:r>
        <w:rPr>
          <w:sz w:val="28"/>
          <w:szCs w:val="28"/>
          <w:lang w:val="uk-UA"/>
        </w:rPr>
        <w:t>)</w:t>
      </w:r>
      <w:r w:rsidRPr="00944DC1">
        <w:rPr>
          <w:sz w:val="28"/>
          <w:szCs w:val="28"/>
          <w:lang w:val="uk-UA"/>
        </w:rPr>
        <w:t xml:space="preserve"> районів Львівської області. Права притока Вишні (басейн Вісли).</w:t>
      </w:r>
      <w:r>
        <w:rPr>
          <w:sz w:val="28"/>
          <w:szCs w:val="28"/>
          <w:lang w:val="uk-UA"/>
        </w:rPr>
        <w:t xml:space="preserve"> </w:t>
      </w:r>
      <w:r w:rsidRPr="00944DC1">
        <w:rPr>
          <w:sz w:val="28"/>
          <w:szCs w:val="28"/>
          <w:lang w:val="uk-UA"/>
        </w:rPr>
        <w:t xml:space="preserve">Довжина Ракова </w:t>
      </w:r>
      <w:r>
        <w:rPr>
          <w:sz w:val="28"/>
          <w:szCs w:val="28"/>
          <w:lang w:val="uk-UA"/>
        </w:rPr>
        <w:t xml:space="preserve">– </w:t>
      </w:r>
      <w:r w:rsidRPr="00944DC1">
        <w:rPr>
          <w:sz w:val="28"/>
          <w:szCs w:val="28"/>
          <w:lang w:val="uk-UA"/>
        </w:rPr>
        <w:t xml:space="preserve">18 км, площа басейну </w:t>
      </w:r>
      <w:r>
        <w:rPr>
          <w:sz w:val="28"/>
          <w:szCs w:val="28"/>
          <w:lang w:val="uk-UA"/>
        </w:rPr>
        <w:t xml:space="preserve">– </w:t>
      </w:r>
      <w:r w:rsidRPr="00944DC1">
        <w:rPr>
          <w:sz w:val="28"/>
          <w:szCs w:val="28"/>
          <w:lang w:val="uk-UA"/>
        </w:rPr>
        <w:t>228 к</w:t>
      </w:r>
      <w:r>
        <w:rPr>
          <w:sz w:val="28"/>
          <w:szCs w:val="28"/>
          <w:lang w:val="uk-UA"/>
        </w:rPr>
        <w:t xml:space="preserve">м². Заплава місцями заболочена. </w:t>
      </w:r>
      <w:r w:rsidRPr="00944DC1">
        <w:rPr>
          <w:sz w:val="28"/>
          <w:szCs w:val="28"/>
          <w:lang w:val="uk-UA"/>
        </w:rPr>
        <w:t xml:space="preserve">Витоки розташовані серед пологих пагорбів східної частини </w:t>
      </w:r>
      <w:proofErr w:type="spellStart"/>
      <w:r w:rsidRPr="00944DC1">
        <w:rPr>
          <w:sz w:val="28"/>
          <w:szCs w:val="28"/>
          <w:lang w:val="uk-UA"/>
        </w:rPr>
        <w:t>Сянсько</w:t>
      </w:r>
      <w:proofErr w:type="spellEnd"/>
      <w:r w:rsidRPr="00944DC1">
        <w:rPr>
          <w:sz w:val="28"/>
          <w:szCs w:val="28"/>
          <w:lang w:val="uk-UA"/>
        </w:rPr>
        <w:t>-Дністровської вододільної рівнини, на південний захід від м. Городка. Річка тече переважно на північний захід, у нижній течії — на захід, впадає у Вишню в межах міста Судова Вишня.</w:t>
      </w:r>
      <w:r>
        <w:rPr>
          <w:sz w:val="28"/>
          <w:szCs w:val="28"/>
          <w:lang w:val="uk-UA"/>
        </w:rPr>
        <w:t xml:space="preserve"> </w:t>
      </w:r>
      <w:r w:rsidRPr="00944DC1">
        <w:rPr>
          <w:sz w:val="28"/>
          <w:szCs w:val="28"/>
          <w:lang w:val="uk-UA"/>
        </w:rPr>
        <w:t xml:space="preserve">Притоки: </w:t>
      </w:r>
      <w:proofErr w:type="spellStart"/>
      <w:r w:rsidRPr="00944DC1">
        <w:rPr>
          <w:sz w:val="28"/>
          <w:szCs w:val="28"/>
          <w:lang w:val="uk-UA"/>
        </w:rPr>
        <w:t>Замлинки</w:t>
      </w:r>
      <w:proofErr w:type="spellEnd"/>
      <w:r w:rsidRPr="00944DC1">
        <w:rPr>
          <w:sz w:val="28"/>
          <w:szCs w:val="28"/>
          <w:lang w:val="uk-UA"/>
        </w:rPr>
        <w:t xml:space="preserve"> (ліва); </w:t>
      </w:r>
      <w:proofErr w:type="spellStart"/>
      <w:r w:rsidRPr="00944DC1">
        <w:rPr>
          <w:sz w:val="28"/>
          <w:szCs w:val="28"/>
          <w:lang w:val="uk-UA"/>
        </w:rPr>
        <w:t>Глинець</w:t>
      </w:r>
      <w:proofErr w:type="spellEnd"/>
      <w:r w:rsidRPr="00944DC1">
        <w:rPr>
          <w:sz w:val="28"/>
          <w:szCs w:val="28"/>
          <w:lang w:val="uk-UA"/>
        </w:rPr>
        <w:t xml:space="preserve"> (права).</w:t>
      </w:r>
    </w:p>
    <w:p w14:paraId="1D57F62D" w14:textId="77777777" w:rsidR="003264C0" w:rsidRPr="00FD77F6" w:rsidRDefault="003264C0" w:rsidP="003264C0">
      <w:pPr>
        <w:pStyle w:val="docdata"/>
        <w:tabs>
          <w:tab w:val="left" w:pos="993"/>
        </w:tabs>
        <w:spacing w:before="0" w:beforeAutospacing="0" w:after="0" w:afterAutospacing="0"/>
        <w:ind w:firstLine="567"/>
        <w:jc w:val="both"/>
        <w:rPr>
          <w:iCs/>
          <w:color w:val="000000"/>
          <w:sz w:val="28"/>
          <w:szCs w:val="28"/>
          <w:lang w:val="uk-UA"/>
        </w:rPr>
      </w:pPr>
      <w:r w:rsidRPr="00FD77F6">
        <w:rPr>
          <w:sz w:val="28"/>
          <w:szCs w:val="28"/>
          <w:lang w:val="uk-UA"/>
        </w:rPr>
        <w:t>Відповідно до схеми «Гідрологічне районування Львівської області» територія належить до басейну річки Дністер, що в свою чергу належить до басейну Чорного моря.</w:t>
      </w:r>
    </w:p>
    <w:p w14:paraId="528BE0D5" w14:textId="77777777" w:rsidR="003264C0" w:rsidRPr="00FD77F6" w:rsidRDefault="003264C0" w:rsidP="003264C0">
      <w:pPr>
        <w:spacing w:after="0" w:line="240" w:lineRule="auto"/>
        <w:ind w:firstLine="56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В цілому стан навколишнього середовища на території проектування можна характеризувати як добрий.</w:t>
      </w:r>
    </w:p>
    <w:p w14:paraId="5B3D25F7" w14:textId="77777777" w:rsidR="003264C0" w:rsidRPr="00751AD5" w:rsidRDefault="003264C0" w:rsidP="003264C0">
      <w:pPr>
        <w:spacing w:after="0" w:line="240" w:lineRule="auto"/>
        <w:ind w:firstLine="567"/>
        <w:contextualSpacing/>
        <w:jc w:val="both"/>
        <w:rPr>
          <w:rFonts w:ascii="Times New Roman" w:eastAsia="Times New Roman" w:hAnsi="Times New Roman"/>
          <w:b/>
          <w:i/>
          <w:sz w:val="28"/>
          <w:szCs w:val="28"/>
          <w:u w:val="single"/>
          <w:lang w:eastAsia="ru-RU"/>
        </w:rPr>
      </w:pPr>
      <w:r w:rsidRPr="00FD77F6">
        <w:rPr>
          <w:rFonts w:ascii="Times New Roman" w:eastAsia="Times New Roman" w:hAnsi="Times New Roman"/>
          <w:sz w:val="28"/>
          <w:szCs w:val="28"/>
          <w:lang w:eastAsia="ru-RU"/>
        </w:rPr>
        <w:t>На наступних етапах проектування буде визначено чи відносяться заплановані об’єкти до категорії видів планованої діяльності та об’єктів, які можуть мати значний вплив на довкілля та підлягатимуть оцінці впливу на довкілля.</w:t>
      </w:r>
    </w:p>
    <w:p w14:paraId="53E665B9" w14:textId="77777777" w:rsidR="003264C0" w:rsidRPr="00BF4131" w:rsidRDefault="003264C0" w:rsidP="003264C0">
      <w:pPr>
        <w:spacing w:after="0" w:line="240" w:lineRule="auto"/>
        <w:ind w:firstLine="567"/>
        <w:contextualSpacing/>
        <w:jc w:val="both"/>
        <w:rPr>
          <w:rFonts w:ascii="Times New Roman" w:eastAsia="Times New Roman" w:hAnsi="Times New Roman"/>
          <w:i/>
          <w:sz w:val="28"/>
          <w:szCs w:val="28"/>
          <w:u w:val="single"/>
          <w:lang w:eastAsia="ru-RU"/>
        </w:rPr>
      </w:pPr>
      <w:r w:rsidRPr="00BF4131">
        <w:rPr>
          <w:rFonts w:ascii="Times New Roman" w:eastAsia="Times New Roman" w:hAnsi="Times New Roman"/>
          <w:i/>
          <w:sz w:val="28"/>
          <w:szCs w:val="28"/>
          <w:u w:val="single"/>
          <w:lang w:eastAsia="ru-RU"/>
        </w:rPr>
        <w:t>4. Ймовірні наслідки</w:t>
      </w:r>
    </w:p>
    <w:p w14:paraId="48D940C0" w14:textId="77777777" w:rsidR="003264C0" w:rsidRPr="00FD77F6" w:rsidRDefault="003264C0" w:rsidP="003264C0">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 xml:space="preserve">а) «Детальний план території </w:t>
      </w:r>
      <w:r w:rsidRPr="0081742E">
        <w:rPr>
          <w:rFonts w:ascii="Times New Roman" w:eastAsia="Times New Roman" w:hAnsi="Times New Roman" w:cs="Times New Roman"/>
          <w:color w:val="000000"/>
          <w:sz w:val="28"/>
          <w:szCs w:val="28"/>
          <w:lang w:eastAsia="ru-RU"/>
        </w:rPr>
        <w:t>для будівництва та обслуговування виробничо-складських будівель для виготовлення напівфабрикатів на</w:t>
      </w:r>
      <w:r w:rsidRPr="0081742E">
        <w:rPr>
          <w:rFonts w:ascii="Times New Roman" w:eastAsia="Times New Roman" w:hAnsi="Times New Roman" w:cs="Times New Roman"/>
          <w:color w:val="000000"/>
          <w:sz w:val="28"/>
          <w:szCs w:val="28"/>
          <w:lang w:val="ru-RU" w:eastAsia="ru-RU"/>
        </w:rPr>
        <w:t xml:space="preserve"> </w:t>
      </w:r>
      <w:r w:rsidRPr="0081742E">
        <w:rPr>
          <w:rFonts w:ascii="Times New Roman" w:eastAsia="Times New Roman" w:hAnsi="Times New Roman" w:cs="Times New Roman"/>
          <w:color w:val="000000"/>
          <w:sz w:val="28"/>
          <w:szCs w:val="28"/>
          <w:lang w:eastAsia="ru-RU"/>
        </w:rPr>
        <w:t>вул. Сонячна в с. Долиняни Львівського району Львівської області</w:t>
      </w:r>
      <w:r w:rsidRPr="00FD77F6">
        <w:rPr>
          <w:rFonts w:ascii="Times New Roman" w:eastAsia="Times New Roman" w:hAnsi="Times New Roman" w:cs="Times New Roman"/>
          <w:color w:val="000000"/>
          <w:sz w:val="28"/>
          <w:szCs w:val="28"/>
          <w:lang w:eastAsia="ru-RU"/>
        </w:rPr>
        <w:t xml:space="preserve">» не матиме значного впливу на довкілля та здоров’я населення, геологічне середовище, на флору та фауну. </w:t>
      </w:r>
    </w:p>
    <w:p w14:paraId="5195D7B9" w14:textId="77777777" w:rsidR="003264C0" w:rsidRPr="00D02F23" w:rsidRDefault="003264C0" w:rsidP="003264C0">
      <w:pPr>
        <w:pStyle w:val="docdata"/>
        <w:spacing w:before="0" w:beforeAutospacing="0" w:after="0" w:afterAutospacing="0"/>
        <w:ind w:firstLine="567"/>
        <w:jc w:val="both"/>
        <w:rPr>
          <w:sz w:val="28"/>
          <w:szCs w:val="28"/>
          <w:lang w:val="uk-UA"/>
        </w:rPr>
      </w:pPr>
      <w:r w:rsidRPr="00D02F23">
        <w:rPr>
          <w:color w:val="000000"/>
          <w:sz w:val="28"/>
          <w:szCs w:val="28"/>
          <w:lang w:val="uk-UA"/>
        </w:rPr>
        <w:t>Детальний план розробляється з урахуванням природо-кліматичних умов,</w:t>
      </w:r>
      <w:r w:rsidRPr="00FD77F6">
        <w:rPr>
          <w:color w:val="000000"/>
          <w:sz w:val="28"/>
          <w:szCs w:val="28"/>
          <w:lang w:val="uk-UA"/>
        </w:rPr>
        <w:t xml:space="preserve"> існуючого рельєфу території, особливостей прилеглої території та забудови, з дотриманням технологічних та санітарних розривів, з урахуванням взаємозв’язків основних та допоміжних споруд.</w:t>
      </w:r>
    </w:p>
    <w:p w14:paraId="7C81A31A" w14:textId="77777777" w:rsidR="003264C0" w:rsidRPr="00FD77F6" w:rsidRDefault="003264C0" w:rsidP="003264C0">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У таблиці наведено ймовірні наслідки виконання ДДП на навколишнє середовище.</w:t>
      </w:r>
    </w:p>
    <w:tbl>
      <w:tblPr>
        <w:tblStyle w:val="a6"/>
        <w:tblW w:w="9629" w:type="dxa"/>
        <w:tblLook w:val="04A0" w:firstRow="1" w:lastRow="0" w:firstColumn="1" w:lastColumn="0" w:noHBand="0" w:noVBand="1"/>
      </w:tblPr>
      <w:tblGrid>
        <w:gridCol w:w="2405"/>
        <w:gridCol w:w="7224"/>
      </w:tblGrid>
      <w:tr w:rsidR="003264C0" w:rsidRPr="00FD77F6" w14:paraId="370D443B" w14:textId="77777777" w:rsidTr="007001A5">
        <w:trPr>
          <w:trHeight w:val="137"/>
        </w:trPr>
        <w:tc>
          <w:tcPr>
            <w:tcW w:w="2405" w:type="dxa"/>
            <w:hideMark/>
          </w:tcPr>
          <w:p w14:paraId="145B26EA" w14:textId="77777777" w:rsidR="003264C0" w:rsidRPr="00FD77F6" w:rsidRDefault="003264C0" w:rsidP="007001A5">
            <w:pPr>
              <w:tabs>
                <w:tab w:val="left" w:pos="8790"/>
              </w:tabs>
              <w:ind w:firstLine="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b/>
                <w:bCs/>
                <w:color w:val="000000"/>
                <w:sz w:val="28"/>
                <w:szCs w:val="28"/>
                <w:lang w:eastAsia="ru-RU"/>
              </w:rPr>
              <w:t>Сфери охорони довкілля</w:t>
            </w:r>
          </w:p>
        </w:tc>
        <w:tc>
          <w:tcPr>
            <w:tcW w:w="7224" w:type="dxa"/>
            <w:hideMark/>
          </w:tcPr>
          <w:p w14:paraId="07F0AC43" w14:textId="77777777" w:rsidR="003264C0" w:rsidRPr="00FD77F6" w:rsidRDefault="003264C0" w:rsidP="007001A5">
            <w:pPr>
              <w:tabs>
                <w:tab w:val="left" w:pos="2133"/>
                <w:tab w:val="left" w:pos="8790"/>
              </w:tabs>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b/>
                <w:bCs/>
                <w:color w:val="000000"/>
                <w:sz w:val="28"/>
                <w:szCs w:val="28"/>
                <w:lang w:eastAsia="ru-RU"/>
              </w:rPr>
              <w:t>Можливі наслідки виконання ДДП</w:t>
            </w:r>
          </w:p>
        </w:tc>
      </w:tr>
      <w:tr w:rsidR="003264C0" w:rsidRPr="00FD77F6" w14:paraId="764112E6" w14:textId="77777777" w:rsidTr="007001A5">
        <w:trPr>
          <w:trHeight w:val="137"/>
        </w:trPr>
        <w:tc>
          <w:tcPr>
            <w:tcW w:w="2405" w:type="dxa"/>
            <w:hideMark/>
          </w:tcPr>
          <w:p w14:paraId="12FF66A0" w14:textId="77777777" w:rsidR="003264C0" w:rsidRPr="00FD77F6" w:rsidRDefault="003264C0" w:rsidP="007001A5">
            <w:pPr>
              <w:tabs>
                <w:tab w:val="left" w:pos="8790"/>
              </w:tabs>
              <w:ind w:firstLine="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 </w:t>
            </w:r>
          </w:p>
          <w:p w14:paraId="6B10BDC5" w14:textId="77777777" w:rsidR="003264C0" w:rsidRPr="00FD77F6" w:rsidRDefault="003264C0" w:rsidP="007001A5">
            <w:pPr>
              <w:tabs>
                <w:tab w:val="left" w:pos="8790"/>
              </w:tabs>
              <w:ind w:firstLine="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 </w:t>
            </w:r>
          </w:p>
          <w:p w14:paraId="7C4D30DD" w14:textId="77777777" w:rsidR="003264C0" w:rsidRPr="00FD77F6" w:rsidRDefault="003264C0" w:rsidP="007001A5">
            <w:pPr>
              <w:tabs>
                <w:tab w:val="left" w:pos="8790"/>
              </w:tabs>
              <w:ind w:firstLine="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 </w:t>
            </w:r>
          </w:p>
          <w:p w14:paraId="385889B1" w14:textId="77777777" w:rsidR="003264C0" w:rsidRPr="00FD77F6" w:rsidRDefault="003264C0" w:rsidP="007001A5">
            <w:pPr>
              <w:tabs>
                <w:tab w:val="left" w:pos="8790"/>
              </w:tabs>
              <w:ind w:firstLine="34"/>
              <w:jc w:val="center"/>
              <w:rPr>
                <w:rFonts w:ascii="Times New Roman" w:eastAsia="Times New Roman" w:hAnsi="Times New Roman" w:cs="Times New Roman"/>
                <w:sz w:val="28"/>
                <w:szCs w:val="28"/>
                <w:lang w:eastAsia="ru-RU"/>
              </w:rPr>
            </w:pPr>
          </w:p>
          <w:p w14:paraId="37A72B6F" w14:textId="77777777" w:rsidR="003264C0" w:rsidRPr="00FD77F6" w:rsidRDefault="003264C0" w:rsidP="007001A5">
            <w:pPr>
              <w:tabs>
                <w:tab w:val="left" w:pos="8790"/>
              </w:tabs>
              <w:ind w:firstLine="34"/>
              <w:jc w:val="center"/>
              <w:rPr>
                <w:rFonts w:ascii="Times New Roman" w:eastAsia="Times New Roman" w:hAnsi="Times New Roman" w:cs="Times New Roman"/>
                <w:sz w:val="28"/>
                <w:szCs w:val="28"/>
                <w:lang w:eastAsia="ru-RU"/>
              </w:rPr>
            </w:pPr>
          </w:p>
          <w:p w14:paraId="233A1CE4" w14:textId="77777777" w:rsidR="003264C0" w:rsidRPr="00FD77F6" w:rsidRDefault="003264C0" w:rsidP="007001A5">
            <w:pPr>
              <w:tabs>
                <w:tab w:val="left" w:pos="8790"/>
              </w:tabs>
              <w:ind w:firstLine="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 </w:t>
            </w:r>
          </w:p>
          <w:p w14:paraId="077308F5" w14:textId="77777777" w:rsidR="003264C0" w:rsidRPr="00FD77F6" w:rsidRDefault="003264C0" w:rsidP="007001A5">
            <w:pPr>
              <w:tabs>
                <w:tab w:val="left" w:pos="8790"/>
              </w:tabs>
              <w:ind w:firstLine="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Атмосферне повітря</w:t>
            </w:r>
          </w:p>
        </w:tc>
        <w:tc>
          <w:tcPr>
            <w:tcW w:w="7224" w:type="dxa"/>
            <w:hideMark/>
          </w:tcPr>
          <w:p w14:paraId="632B6655" w14:textId="77777777" w:rsidR="003264C0" w:rsidRPr="00FD77F6" w:rsidRDefault="003264C0" w:rsidP="007001A5">
            <w:pPr>
              <w:ind w:firstLine="54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У результаті виконання робіт будуть присутні джерела викиду забруднюючих речовин в атмосферне повітря – автотранспорт, дизель-генератор, зварювальні роботи, пересипка сипучих матеріалів (ґрунт, пісок, щебінь), будівельні роботи.</w:t>
            </w:r>
          </w:p>
          <w:p w14:paraId="1301C816" w14:textId="77777777" w:rsidR="003264C0" w:rsidRPr="00FD77F6" w:rsidRDefault="003264C0" w:rsidP="007001A5">
            <w:pPr>
              <w:tabs>
                <w:tab w:val="left" w:pos="2133"/>
                <w:tab w:val="left" w:pos="8790"/>
              </w:tabs>
              <w:ind w:firstLine="54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Вплив на повітряне середовище пов’язаний з утворенням та викидом забруднюючих речовин при роботі систем опалення та кондиціонування</w:t>
            </w:r>
            <w:r>
              <w:rPr>
                <w:rFonts w:ascii="Times New Roman" w:eastAsia="Times New Roman" w:hAnsi="Times New Roman" w:cs="Times New Roman"/>
                <w:color w:val="000000"/>
                <w:sz w:val="28"/>
                <w:szCs w:val="28"/>
                <w:lang w:eastAsia="ru-RU"/>
              </w:rPr>
              <w:t xml:space="preserve"> в адміністративно-офісній та виробничо-складських будівлях</w:t>
            </w:r>
            <w:r w:rsidRPr="00FD77F6">
              <w:rPr>
                <w:rFonts w:ascii="Times New Roman" w:eastAsia="Times New Roman" w:hAnsi="Times New Roman" w:cs="Times New Roman"/>
                <w:color w:val="000000"/>
                <w:sz w:val="28"/>
                <w:szCs w:val="28"/>
                <w:lang w:eastAsia="ru-RU"/>
              </w:rPr>
              <w:t>.</w:t>
            </w:r>
          </w:p>
          <w:p w14:paraId="4665BB79" w14:textId="77777777" w:rsidR="003264C0" w:rsidRPr="00FD77F6" w:rsidRDefault="003264C0" w:rsidP="007001A5">
            <w:pPr>
              <w:tabs>
                <w:tab w:val="left" w:pos="2133"/>
                <w:tab w:val="left" w:pos="8790"/>
              </w:tabs>
              <w:ind w:firstLine="54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lastRenderedPageBreak/>
              <w:t xml:space="preserve">При користуванні транспортними засобами можуть спостерігатися викиди парів бензину, вуглеводнів, оксиду вуглецю, діоксиду азоту, діоксиду сірки, </w:t>
            </w:r>
            <w:proofErr w:type="spellStart"/>
            <w:r w:rsidRPr="00FD77F6">
              <w:rPr>
                <w:rFonts w:ascii="Times New Roman" w:eastAsia="Times New Roman" w:hAnsi="Times New Roman" w:cs="Times New Roman"/>
                <w:color w:val="000000"/>
                <w:sz w:val="28"/>
                <w:szCs w:val="28"/>
                <w:lang w:eastAsia="ru-RU"/>
              </w:rPr>
              <w:t>бенз</w:t>
            </w:r>
            <w:proofErr w:type="spellEnd"/>
            <w:r w:rsidRPr="00FD77F6">
              <w:rPr>
                <w:rFonts w:ascii="Times New Roman" w:eastAsia="Times New Roman" w:hAnsi="Times New Roman" w:cs="Times New Roman"/>
                <w:color w:val="000000"/>
                <w:sz w:val="28"/>
                <w:szCs w:val="28"/>
                <w:lang w:eastAsia="ru-RU"/>
              </w:rPr>
              <w:t>(а)</w:t>
            </w:r>
            <w:proofErr w:type="spellStart"/>
            <w:r w:rsidRPr="00FD77F6">
              <w:rPr>
                <w:rFonts w:ascii="Times New Roman" w:eastAsia="Times New Roman" w:hAnsi="Times New Roman" w:cs="Times New Roman"/>
                <w:color w:val="000000"/>
                <w:sz w:val="28"/>
                <w:szCs w:val="28"/>
                <w:lang w:eastAsia="ru-RU"/>
              </w:rPr>
              <w:t>пірену</w:t>
            </w:r>
            <w:proofErr w:type="spellEnd"/>
            <w:r w:rsidRPr="00FD77F6">
              <w:rPr>
                <w:rFonts w:ascii="Times New Roman" w:eastAsia="Times New Roman" w:hAnsi="Times New Roman" w:cs="Times New Roman"/>
                <w:color w:val="000000"/>
                <w:sz w:val="28"/>
                <w:szCs w:val="28"/>
                <w:lang w:eastAsia="ru-RU"/>
              </w:rPr>
              <w:t>.</w:t>
            </w:r>
          </w:p>
          <w:p w14:paraId="47D5F5BC" w14:textId="77777777" w:rsidR="003264C0" w:rsidRPr="00FD77F6" w:rsidRDefault="003264C0" w:rsidP="007001A5">
            <w:pPr>
              <w:tabs>
                <w:tab w:val="left" w:pos="2133"/>
                <w:tab w:val="left" w:pos="8790"/>
              </w:tabs>
              <w:ind w:firstLine="547"/>
              <w:jc w:val="both"/>
              <w:rPr>
                <w:rFonts w:ascii="Times New Roman" w:eastAsia="Times New Roman" w:hAnsi="Times New Roman" w:cs="Times New Roman"/>
                <w:sz w:val="28"/>
                <w:szCs w:val="28"/>
                <w:lang w:eastAsia="ru-RU"/>
              </w:rPr>
            </w:pPr>
            <w:r w:rsidRPr="00FD77F6">
              <w:rPr>
                <w:rFonts w:ascii="Times New Roman" w:hAnsi="Times New Roman"/>
                <w:sz w:val="28"/>
                <w:szCs w:val="28"/>
              </w:rPr>
              <w:t>Концентрація всіх забруднюючих речовин знаходитиметься в межах ГДК.</w:t>
            </w:r>
          </w:p>
        </w:tc>
      </w:tr>
      <w:tr w:rsidR="003264C0" w:rsidRPr="00FD77F6" w14:paraId="2985BA28" w14:textId="77777777" w:rsidTr="007001A5">
        <w:trPr>
          <w:trHeight w:val="274"/>
        </w:trPr>
        <w:tc>
          <w:tcPr>
            <w:tcW w:w="2405" w:type="dxa"/>
            <w:hideMark/>
          </w:tcPr>
          <w:p w14:paraId="397EE715" w14:textId="77777777" w:rsidR="003264C0" w:rsidRPr="00FD77F6" w:rsidRDefault="003264C0" w:rsidP="007001A5">
            <w:pPr>
              <w:tabs>
                <w:tab w:val="left" w:pos="2439"/>
              </w:tabs>
              <w:ind w:left="59" w:right="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lastRenderedPageBreak/>
              <w:t> </w:t>
            </w:r>
          </w:p>
          <w:p w14:paraId="5473EF43" w14:textId="77777777" w:rsidR="003264C0" w:rsidRPr="00FD77F6" w:rsidRDefault="003264C0" w:rsidP="007001A5">
            <w:pPr>
              <w:tabs>
                <w:tab w:val="left" w:pos="2439"/>
              </w:tabs>
              <w:ind w:left="59" w:right="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 </w:t>
            </w:r>
          </w:p>
          <w:p w14:paraId="7EAEC6FC" w14:textId="77777777" w:rsidR="003264C0" w:rsidRPr="00FD77F6" w:rsidRDefault="003264C0" w:rsidP="007001A5">
            <w:pPr>
              <w:tabs>
                <w:tab w:val="left" w:pos="2439"/>
              </w:tabs>
              <w:ind w:left="59" w:right="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Водне середовище</w:t>
            </w:r>
          </w:p>
        </w:tc>
        <w:tc>
          <w:tcPr>
            <w:tcW w:w="7224" w:type="dxa"/>
            <w:hideMark/>
          </w:tcPr>
          <w:p w14:paraId="1214B619" w14:textId="77777777" w:rsidR="003264C0" w:rsidRPr="00FD77F6" w:rsidRDefault="003264C0" w:rsidP="007001A5">
            <w:pPr>
              <w:tabs>
                <w:tab w:val="left" w:pos="8790"/>
              </w:tabs>
              <w:ind w:left="34" w:right="34" w:firstLine="54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Водопостачання та водовідведення проектованого об’єкта буде відбуватись згідно проектних рішень. Створення додаткових впливів на водне середовище не передбачається.</w:t>
            </w:r>
            <w:r>
              <w:rPr>
                <w:rFonts w:ascii="Times New Roman" w:eastAsia="Times New Roman" w:hAnsi="Times New Roman" w:cs="Times New Roman"/>
                <w:color w:val="000000"/>
                <w:sz w:val="28"/>
                <w:szCs w:val="28"/>
                <w:lang w:eastAsia="ru-RU"/>
              </w:rPr>
              <w:t xml:space="preserve"> </w:t>
            </w:r>
          </w:p>
          <w:p w14:paraId="3F9A9CFF" w14:textId="77777777" w:rsidR="003264C0" w:rsidRPr="00FD77F6" w:rsidRDefault="003264C0" w:rsidP="007001A5">
            <w:pPr>
              <w:tabs>
                <w:tab w:val="left" w:pos="8790"/>
              </w:tabs>
              <w:ind w:left="34" w:right="34" w:firstLine="54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За умови дотримання чинного законодавства України щодо влаштування водокористування та водовідведення від проектованих об’єктів вплив на водне середовище оцінюється як допустимий.</w:t>
            </w:r>
          </w:p>
        </w:tc>
      </w:tr>
      <w:tr w:rsidR="003264C0" w:rsidRPr="00FD77F6" w14:paraId="3B57696B" w14:textId="77777777" w:rsidTr="007001A5">
        <w:trPr>
          <w:trHeight w:val="915"/>
        </w:trPr>
        <w:tc>
          <w:tcPr>
            <w:tcW w:w="2405" w:type="dxa"/>
            <w:hideMark/>
          </w:tcPr>
          <w:p w14:paraId="0A434A01" w14:textId="77777777" w:rsidR="003264C0" w:rsidRPr="00FD77F6" w:rsidRDefault="003264C0" w:rsidP="007001A5">
            <w:pPr>
              <w:tabs>
                <w:tab w:val="left" w:pos="2439"/>
              </w:tabs>
              <w:ind w:left="59" w:right="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 </w:t>
            </w:r>
          </w:p>
          <w:p w14:paraId="527AC80D" w14:textId="77777777" w:rsidR="003264C0" w:rsidRPr="00FD77F6" w:rsidRDefault="003264C0" w:rsidP="007001A5">
            <w:pPr>
              <w:tabs>
                <w:tab w:val="left" w:pos="2439"/>
              </w:tabs>
              <w:ind w:left="59" w:right="34"/>
              <w:jc w:val="center"/>
              <w:rPr>
                <w:rFonts w:ascii="Times New Roman" w:eastAsia="Times New Roman" w:hAnsi="Times New Roman" w:cs="Times New Roman"/>
                <w:sz w:val="28"/>
                <w:szCs w:val="28"/>
                <w:lang w:eastAsia="ru-RU"/>
              </w:rPr>
            </w:pPr>
          </w:p>
          <w:p w14:paraId="4B5983B2" w14:textId="77777777" w:rsidR="003264C0" w:rsidRPr="00FD77F6" w:rsidRDefault="003264C0" w:rsidP="007001A5">
            <w:pPr>
              <w:tabs>
                <w:tab w:val="left" w:pos="2439"/>
              </w:tabs>
              <w:ind w:left="59" w:right="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 </w:t>
            </w:r>
          </w:p>
          <w:p w14:paraId="441E2FDC" w14:textId="77777777" w:rsidR="003264C0" w:rsidRPr="00FD77F6" w:rsidRDefault="003264C0" w:rsidP="007001A5">
            <w:pPr>
              <w:tabs>
                <w:tab w:val="left" w:pos="2439"/>
              </w:tabs>
              <w:ind w:left="59" w:right="34"/>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Ґрунтове середовище</w:t>
            </w:r>
          </w:p>
        </w:tc>
        <w:tc>
          <w:tcPr>
            <w:tcW w:w="7224" w:type="dxa"/>
            <w:hideMark/>
          </w:tcPr>
          <w:p w14:paraId="551EEFD9" w14:textId="77777777" w:rsidR="003264C0" w:rsidRPr="00FD77F6" w:rsidRDefault="003264C0" w:rsidP="007001A5">
            <w:pPr>
              <w:tabs>
                <w:tab w:val="left" w:pos="8790"/>
              </w:tabs>
              <w:ind w:left="34" w:right="33" w:firstLine="54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При будівництві об’єкта можливе тимчасове складування будівельних відходів та залишків матеріалів.</w:t>
            </w:r>
          </w:p>
          <w:p w14:paraId="1EE44B60" w14:textId="77777777" w:rsidR="003264C0" w:rsidRPr="00FD77F6" w:rsidRDefault="003264C0" w:rsidP="007001A5">
            <w:pPr>
              <w:tabs>
                <w:tab w:val="left" w:pos="8790"/>
              </w:tabs>
              <w:ind w:left="34" w:right="33" w:firstLine="54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Ґрунтовий покрив може зазнавати трансформації під час будівництва та руху транспортних засобів, будівництві</w:t>
            </w:r>
            <w:r>
              <w:rPr>
                <w:rFonts w:ascii="Times New Roman" w:eastAsia="Times New Roman" w:hAnsi="Times New Roman" w:cs="Times New Roman"/>
                <w:color w:val="000000"/>
                <w:sz w:val="28"/>
                <w:szCs w:val="28"/>
                <w:lang w:eastAsia="ru-RU"/>
              </w:rPr>
              <w:t xml:space="preserve"> виробничо-складських будівель</w:t>
            </w:r>
            <w:r w:rsidRPr="00FD77F6">
              <w:rPr>
                <w:rFonts w:ascii="Times New Roman" w:eastAsia="Times New Roman" w:hAnsi="Times New Roman" w:cs="Times New Roman"/>
                <w:color w:val="000000"/>
                <w:sz w:val="28"/>
                <w:szCs w:val="28"/>
                <w:lang w:eastAsia="ru-RU"/>
              </w:rPr>
              <w:t>, прокладанні інженерних мереж.</w:t>
            </w:r>
          </w:p>
          <w:p w14:paraId="372C58CC" w14:textId="77777777" w:rsidR="003264C0" w:rsidRPr="00FD77F6" w:rsidRDefault="003264C0" w:rsidP="007001A5">
            <w:pPr>
              <w:tabs>
                <w:tab w:val="left" w:pos="8790"/>
              </w:tabs>
              <w:ind w:left="34" w:right="33" w:firstLine="54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xml:space="preserve">При експлуатації об’єкта проектування можливий вплив на ґрунтове середовище внаслідок проїзду автотранспорту, осіданні пилу, забруднення </w:t>
            </w:r>
            <w:proofErr w:type="spellStart"/>
            <w:r w:rsidRPr="00FD77F6">
              <w:rPr>
                <w:rFonts w:ascii="Times New Roman" w:eastAsia="Times New Roman" w:hAnsi="Times New Roman" w:cs="Times New Roman"/>
                <w:color w:val="000000"/>
                <w:sz w:val="28"/>
                <w:szCs w:val="28"/>
                <w:lang w:eastAsia="ru-RU"/>
              </w:rPr>
              <w:t>грунту</w:t>
            </w:r>
            <w:proofErr w:type="spellEnd"/>
            <w:r w:rsidRPr="00FD77F6">
              <w:rPr>
                <w:rFonts w:ascii="Times New Roman" w:eastAsia="Times New Roman" w:hAnsi="Times New Roman" w:cs="Times New Roman"/>
                <w:color w:val="000000"/>
                <w:sz w:val="28"/>
                <w:szCs w:val="28"/>
                <w:lang w:eastAsia="ru-RU"/>
              </w:rPr>
              <w:t xml:space="preserve"> ТПВ, проливу мастильних речовин чи дизпалива.</w:t>
            </w:r>
          </w:p>
        </w:tc>
      </w:tr>
      <w:tr w:rsidR="003264C0" w:rsidRPr="00FD77F6" w14:paraId="5FA11705" w14:textId="77777777" w:rsidTr="007001A5">
        <w:trPr>
          <w:trHeight w:val="1543"/>
        </w:trPr>
        <w:tc>
          <w:tcPr>
            <w:tcW w:w="2405" w:type="dxa"/>
            <w:hideMark/>
          </w:tcPr>
          <w:p w14:paraId="23740983" w14:textId="77777777" w:rsidR="003264C0" w:rsidRPr="00FD77F6" w:rsidRDefault="003264C0" w:rsidP="007001A5">
            <w:pPr>
              <w:tabs>
                <w:tab w:val="left" w:pos="2133"/>
                <w:tab w:val="left" w:pos="8790"/>
              </w:tabs>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   </w:t>
            </w:r>
          </w:p>
          <w:p w14:paraId="359D9FB0" w14:textId="77777777" w:rsidR="003264C0" w:rsidRPr="00FD77F6" w:rsidRDefault="003264C0" w:rsidP="007001A5">
            <w:pPr>
              <w:tabs>
                <w:tab w:val="left" w:pos="2133"/>
                <w:tab w:val="left" w:pos="8790"/>
              </w:tabs>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Акустичний вплив</w:t>
            </w:r>
          </w:p>
        </w:tc>
        <w:tc>
          <w:tcPr>
            <w:tcW w:w="7224" w:type="dxa"/>
            <w:hideMark/>
          </w:tcPr>
          <w:p w14:paraId="7B03E625" w14:textId="77777777" w:rsidR="003264C0" w:rsidRPr="00FD77F6" w:rsidRDefault="003264C0" w:rsidP="007001A5">
            <w:pPr>
              <w:tabs>
                <w:tab w:val="left" w:pos="8790"/>
              </w:tabs>
              <w:ind w:firstLine="54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Шумове забруднення буде спричинене насамперед роботою будівельної техніки та матиме тимчасовий характер. Встановлені допустимі норми перевищуватись не будуть.</w:t>
            </w:r>
          </w:p>
        </w:tc>
      </w:tr>
      <w:tr w:rsidR="003264C0" w:rsidRPr="00FD77F6" w14:paraId="1B4E2F7E" w14:textId="77777777" w:rsidTr="007001A5">
        <w:trPr>
          <w:trHeight w:val="991"/>
        </w:trPr>
        <w:tc>
          <w:tcPr>
            <w:tcW w:w="2405" w:type="dxa"/>
            <w:hideMark/>
          </w:tcPr>
          <w:p w14:paraId="41FD0524" w14:textId="77777777" w:rsidR="003264C0" w:rsidRPr="00FD77F6" w:rsidRDefault="003264C0" w:rsidP="007001A5">
            <w:pPr>
              <w:tabs>
                <w:tab w:val="left" w:pos="2439"/>
              </w:tabs>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Світлове, теплове та радіаційне забруднення</w:t>
            </w:r>
          </w:p>
        </w:tc>
        <w:tc>
          <w:tcPr>
            <w:tcW w:w="7224" w:type="dxa"/>
            <w:hideMark/>
          </w:tcPr>
          <w:p w14:paraId="22BB0641" w14:textId="77777777" w:rsidR="003264C0" w:rsidRPr="00FD77F6" w:rsidRDefault="003264C0" w:rsidP="007001A5">
            <w:pPr>
              <w:tabs>
                <w:tab w:val="left" w:pos="2133"/>
                <w:tab w:val="left" w:pos="8790"/>
              </w:tabs>
              <w:ind w:firstLine="547"/>
              <w:jc w:val="both"/>
              <w:rPr>
                <w:rFonts w:ascii="Times New Roman" w:eastAsia="Times New Roman" w:hAnsi="Times New Roman" w:cs="Times New Roman"/>
                <w:sz w:val="28"/>
                <w:szCs w:val="28"/>
                <w:lang w:eastAsia="ru-RU"/>
              </w:rPr>
            </w:pPr>
          </w:p>
          <w:p w14:paraId="7BEBACB9" w14:textId="77777777" w:rsidR="003264C0" w:rsidRPr="00FD77F6" w:rsidRDefault="003264C0" w:rsidP="007001A5">
            <w:pPr>
              <w:tabs>
                <w:tab w:val="left" w:pos="2133"/>
                <w:tab w:val="left" w:pos="8790"/>
              </w:tabs>
              <w:ind w:firstLine="54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Очікування впливу не передбачається.</w:t>
            </w:r>
          </w:p>
        </w:tc>
      </w:tr>
      <w:tr w:rsidR="003264C0" w:rsidRPr="00FD77F6" w14:paraId="5201434C" w14:textId="77777777" w:rsidTr="007001A5">
        <w:trPr>
          <w:trHeight w:val="467"/>
        </w:trPr>
        <w:tc>
          <w:tcPr>
            <w:tcW w:w="2405" w:type="dxa"/>
            <w:hideMark/>
          </w:tcPr>
          <w:p w14:paraId="2180B909" w14:textId="77777777" w:rsidR="003264C0" w:rsidRPr="00FD77F6" w:rsidRDefault="003264C0" w:rsidP="007001A5">
            <w:pPr>
              <w:tabs>
                <w:tab w:val="left" w:pos="2133"/>
                <w:tab w:val="left" w:pos="8790"/>
              </w:tabs>
              <w:ind w:firstLine="547"/>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 </w:t>
            </w:r>
          </w:p>
          <w:p w14:paraId="624753F3" w14:textId="77777777" w:rsidR="003264C0" w:rsidRPr="00FD77F6" w:rsidRDefault="003264C0" w:rsidP="007001A5">
            <w:pPr>
              <w:tabs>
                <w:tab w:val="left" w:pos="2133"/>
                <w:tab w:val="left" w:pos="8790"/>
              </w:tabs>
              <w:ind w:firstLine="547"/>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  </w:t>
            </w:r>
          </w:p>
          <w:p w14:paraId="656C8EA1" w14:textId="77777777" w:rsidR="003264C0" w:rsidRPr="00FD77F6" w:rsidRDefault="003264C0" w:rsidP="007001A5">
            <w:pPr>
              <w:tabs>
                <w:tab w:val="left" w:pos="2133"/>
                <w:tab w:val="left" w:pos="8790"/>
              </w:tabs>
              <w:ind w:firstLine="547"/>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sz w:val="28"/>
                <w:szCs w:val="28"/>
                <w:lang w:eastAsia="ru-RU"/>
              </w:rPr>
              <w:t> </w:t>
            </w:r>
          </w:p>
          <w:p w14:paraId="10A8B246" w14:textId="77777777" w:rsidR="003264C0" w:rsidRPr="00FD77F6" w:rsidRDefault="003264C0" w:rsidP="007001A5">
            <w:pPr>
              <w:tabs>
                <w:tab w:val="left" w:pos="2133"/>
                <w:tab w:val="left" w:pos="8790"/>
              </w:tabs>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Флора та фауна</w:t>
            </w:r>
          </w:p>
        </w:tc>
        <w:tc>
          <w:tcPr>
            <w:tcW w:w="7224" w:type="dxa"/>
            <w:hideMark/>
          </w:tcPr>
          <w:p w14:paraId="32CBDD9B" w14:textId="77777777" w:rsidR="003264C0" w:rsidRPr="00BF4131" w:rsidRDefault="003264C0" w:rsidP="007001A5">
            <w:pPr>
              <w:tabs>
                <w:tab w:val="left" w:pos="2133"/>
                <w:tab w:val="left" w:pos="8790"/>
              </w:tabs>
              <w:ind w:firstLine="54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Ареали проживання рідкісних тварин, місця зростання рідкісних рослин в межах проектування – відсутні. Значних і незворотних змін в екосистемі дослідженої території в результаті будівництва/експлуатації об’єкта планової діяльності не прогнозується.</w:t>
            </w:r>
          </w:p>
        </w:tc>
      </w:tr>
      <w:tr w:rsidR="003264C0" w:rsidRPr="00FD77F6" w14:paraId="1D73A764" w14:textId="77777777" w:rsidTr="007001A5">
        <w:trPr>
          <w:trHeight w:val="710"/>
        </w:trPr>
        <w:tc>
          <w:tcPr>
            <w:tcW w:w="2405" w:type="dxa"/>
            <w:hideMark/>
          </w:tcPr>
          <w:p w14:paraId="157F9919" w14:textId="77777777" w:rsidR="003264C0" w:rsidRPr="00FD77F6" w:rsidRDefault="003264C0" w:rsidP="007001A5">
            <w:pPr>
              <w:tabs>
                <w:tab w:val="left" w:pos="2133"/>
                <w:tab w:val="left" w:pos="8790"/>
              </w:tabs>
              <w:ind w:left="59" w:right="-143"/>
              <w:jc w:val="center"/>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Геологічне середовище</w:t>
            </w:r>
          </w:p>
        </w:tc>
        <w:tc>
          <w:tcPr>
            <w:tcW w:w="7224" w:type="dxa"/>
            <w:hideMark/>
          </w:tcPr>
          <w:p w14:paraId="5B21096E" w14:textId="77777777" w:rsidR="003264C0" w:rsidRPr="00FD77F6" w:rsidRDefault="003264C0" w:rsidP="007001A5">
            <w:pPr>
              <w:tabs>
                <w:tab w:val="left" w:pos="2133"/>
                <w:tab w:val="left" w:pos="8790"/>
              </w:tabs>
              <w:ind w:left="34" w:firstLine="54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Можливий вплив інженерно-господарської діяльності під час будівельних робіт.</w:t>
            </w:r>
          </w:p>
        </w:tc>
      </w:tr>
    </w:tbl>
    <w:p w14:paraId="78E9666A" w14:textId="77777777" w:rsidR="003264C0" w:rsidRPr="00FD77F6" w:rsidRDefault="003264C0" w:rsidP="003264C0">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p>
    <w:p w14:paraId="2D0AEE77" w14:textId="77777777" w:rsidR="003264C0" w:rsidRPr="00FD77F6" w:rsidRDefault="003264C0" w:rsidP="003264C0">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xml:space="preserve">Придатність до забудови на стадії розробки Детального плану території визначається виходячи з найбільш раціонального її використання, ефективного розміщення всіх основних елементів об’єктів і їх структури, організації вертикального планування, створення чітких транспортних </w:t>
      </w:r>
      <w:proofErr w:type="spellStart"/>
      <w:r w:rsidRPr="00FD77F6">
        <w:rPr>
          <w:rFonts w:ascii="Times New Roman" w:eastAsia="Times New Roman" w:hAnsi="Times New Roman" w:cs="Times New Roman"/>
          <w:color w:val="000000"/>
          <w:sz w:val="28"/>
          <w:szCs w:val="28"/>
          <w:lang w:eastAsia="ru-RU"/>
        </w:rPr>
        <w:t>зв’язків</w:t>
      </w:r>
      <w:proofErr w:type="spellEnd"/>
      <w:r w:rsidRPr="00FD77F6">
        <w:rPr>
          <w:rFonts w:ascii="Times New Roman" w:eastAsia="Times New Roman" w:hAnsi="Times New Roman" w:cs="Times New Roman"/>
          <w:color w:val="000000"/>
          <w:sz w:val="28"/>
          <w:szCs w:val="28"/>
          <w:lang w:eastAsia="ru-RU"/>
        </w:rPr>
        <w:t>, можливості розвитку завдяки резервуванню території, максимальному збереженню середовища існування людини.</w:t>
      </w:r>
    </w:p>
    <w:p w14:paraId="176B0BBF" w14:textId="77777777" w:rsidR="003264C0" w:rsidRPr="00FD77F6" w:rsidRDefault="003264C0" w:rsidP="003264C0">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lastRenderedPageBreak/>
        <w:t>З метою поліпшення навколишнього природного середовища, встановлюються охоронні зони від інженерних мереж.</w:t>
      </w:r>
    </w:p>
    <w:p w14:paraId="00AE60ED" w14:textId="77777777" w:rsidR="003264C0" w:rsidRPr="00FD77F6" w:rsidRDefault="003264C0" w:rsidP="003264C0">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Рослинний шар ґрунту, що утворюється внаслідок влаштування фундаментів, влаштування твердого покриття, проведення вертикального планування використовується для покращення родючості землі.</w:t>
      </w:r>
    </w:p>
    <w:p w14:paraId="3CC922F7" w14:textId="77777777" w:rsidR="003264C0" w:rsidRPr="00FD77F6" w:rsidRDefault="003264C0" w:rsidP="003264C0">
      <w:pPr>
        <w:shd w:val="clear" w:color="auto" w:fill="FFFFFF"/>
        <w:tabs>
          <w:tab w:val="left" w:pos="993"/>
        </w:tabs>
        <w:spacing w:before="100" w:after="0" w:line="240" w:lineRule="auto"/>
        <w:ind w:firstLine="56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 xml:space="preserve">б) Зважаючи на географічне положення </w:t>
      </w:r>
      <w:r>
        <w:rPr>
          <w:rFonts w:ascii="Times New Roman" w:eastAsia="Times New Roman" w:hAnsi="Times New Roman" w:cs="Times New Roman"/>
          <w:color w:val="000000"/>
          <w:sz w:val="28"/>
          <w:szCs w:val="28"/>
          <w:lang w:eastAsia="ru-RU"/>
        </w:rPr>
        <w:t>с</w:t>
      </w:r>
      <w:r w:rsidRPr="00FD77F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Долиняни</w:t>
      </w:r>
      <w:r w:rsidRPr="00FD77F6">
        <w:rPr>
          <w:rFonts w:ascii="Times New Roman" w:eastAsia="Times New Roman" w:hAnsi="Times New Roman" w:cs="Times New Roman"/>
          <w:color w:val="000000"/>
          <w:sz w:val="28"/>
          <w:szCs w:val="28"/>
          <w:lang w:eastAsia="ru-RU"/>
        </w:rPr>
        <w:t xml:space="preserve"> транскордонні наслідки реалізації проектних рішень Детального плану території </w:t>
      </w:r>
      <w:r w:rsidRPr="0081742E">
        <w:rPr>
          <w:rFonts w:ascii="Times New Roman" w:eastAsia="Times New Roman" w:hAnsi="Times New Roman" w:cs="Times New Roman"/>
          <w:color w:val="000000"/>
          <w:sz w:val="28"/>
          <w:szCs w:val="28"/>
          <w:lang w:eastAsia="ru-RU"/>
        </w:rPr>
        <w:t>для будівництва та обслуговування виробничо-складських будівель для виготовлення напівфабрикатів на</w:t>
      </w:r>
      <w:r w:rsidRPr="00BF4131">
        <w:rPr>
          <w:rFonts w:ascii="Times New Roman" w:eastAsia="Times New Roman" w:hAnsi="Times New Roman" w:cs="Times New Roman"/>
          <w:color w:val="000000"/>
          <w:sz w:val="28"/>
          <w:szCs w:val="28"/>
          <w:lang w:eastAsia="ru-RU"/>
        </w:rPr>
        <w:t xml:space="preserve"> </w:t>
      </w:r>
      <w:r w:rsidRPr="0081742E">
        <w:rPr>
          <w:rFonts w:ascii="Times New Roman" w:eastAsia="Times New Roman" w:hAnsi="Times New Roman" w:cs="Times New Roman"/>
          <w:color w:val="000000"/>
          <w:sz w:val="28"/>
          <w:szCs w:val="28"/>
          <w:lang w:eastAsia="ru-RU"/>
        </w:rPr>
        <w:t>вул. Сонячна в с. Долиняни Львівського району Львівської області</w:t>
      </w:r>
      <w:r w:rsidRPr="00FD77F6">
        <w:rPr>
          <w:rFonts w:ascii="Times New Roman" w:eastAsia="Times New Roman" w:hAnsi="Times New Roman" w:cs="Times New Roman"/>
          <w:color w:val="000000"/>
          <w:sz w:val="28"/>
          <w:szCs w:val="28"/>
          <w:lang w:eastAsia="ru-RU"/>
        </w:rPr>
        <w:t xml:space="preserve"> для довкілля прикордонних територій, у тому числі здоров’я населення, не очікуються.</w:t>
      </w:r>
    </w:p>
    <w:p w14:paraId="0B4F206C" w14:textId="77777777" w:rsidR="003264C0" w:rsidRDefault="003264C0" w:rsidP="003264C0">
      <w:pPr>
        <w:spacing w:after="0" w:line="240" w:lineRule="auto"/>
        <w:ind w:firstLine="567"/>
        <w:contextualSpacing/>
        <w:jc w:val="both"/>
        <w:rPr>
          <w:rFonts w:ascii="Times New Roman" w:hAnsi="Times New Roman"/>
          <w:sz w:val="28"/>
          <w:szCs w:val="28"/>
        </w:rPr>
      </w:pPr>
      <w:r w:rsidRPr="00FD77F6">
        <w:rPr>
          <w:rFonts w:ascii="Times New Roman" w:eastAsia="Times New Roman" w:hAnsi="Times New Roman" w:cs="Times New Roman"/>
          <w:color w:val="000000"/>
          <w:sz w:val="28"/>
          <w:szCs w:val="28"/>
          <w:lang w:eastAsia="ru-RU"/>
        </w:rPr>
        <w:t xml:space="preserve">в) </w:t>
      </w:r>
      <w:r w:rsidRPr="00FD77F6">
        <w:rPr>
          <w:rFonts w:ascii="Times New Roman" w:hAnsi="Times New Roman"/>
          <w:sz w:val="28"/>
          <w:szCs w:val="28"/>
        </w:rPr>
        <w:t xml:space="preserve">На території </w:t>
      </w:r>
      <w:r>
        <w:rPr>
          <w:rFonts w:ascii="Times New Roman" w:hAnsi="Times New Roman"/>
          <w:sz w:val="28"/>
          <w:szCs w:val="28"/>
        </w:rPr>
        <w:t>проектування</w:t>
      </w:r>
      <w:r w:rsidRPr="00FD77F6">
        <w:rPr>
          <w:rFonts w:ascii="Times New Roman" w:hAnsi="Times New Roman"/>
          <w:sz w:val="28"/>
          <w:szCs w:val="28"/>
        </w:rPr>
        <w:t xml:space="preserve"> відсутні об’єкти</w:t>
      </w:r>
      <w:r>
        <w:rPr>
          <w:rFonts w:ascii="Times New Roman" w:hAnsi="Times New Roman"/>
          <w:sz w:val="28"/>
          <w:szCs w:val="28"/>
        </w:rPr>
        <w:t xml:space="preserve"> </w:t>
      </w:r>
      <w:r w:rsidRPr="00FD77F6">
        <w:rPr>
          <w:rFonts w:ascii="Times New Roman" w:hAnsi="Times New Roman"/>
          <w:sz w:val="28"/>
          <w:szCs w:val="28"/>
        </w:rPr>
        <w:t>природно-заповідного фонду. Територія опрацювання не знаходиться на територіях Смарагдової мережі України у Львівській області.</w:t>
      </w:r>
    </w:p>
    <w:p w14:paraId="759B8122" w14:textId="77777777" w:rsidR="003264C0" w:rsidRPr="00FD77F6" w:rsidRDefault="003264C0" w:rsidP="003264C0">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i/>
          <w:iCs/>
          <w:color w:val="000000"/>
          <w:sz w:val="28"/>
          <w:szCs w:val="28"/>
          <w:u w:val="single"/>
          <w:shd w:val="clear" w:color="auto" w:fill="FFFFFF"/>
          <w:lang w:eastAsia="ru-RU"/>
        </w:rPr>
        <w:t>5. Розгляд альтернатив</w:t>
      </w:r>
    </w:p>
    <w:p w14:paraId="69B5F481" w14:textId="77777777" w:rsidR="003264C0" w:rsidRPr="00FD77F6" w:rsidRDefault="003264C0" w:rsidP="003264C0">
      <w:pPr>
        <w:spacing w:after="0" w:line="240" w:lineRule="auto"/>
        <w:ind w:firstLine="56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Аналітичне дослідження основних соціально-економічних і демографічних тенденцій у ретроспективі останніх років та, відповідно, моделювання соціально-економічного ландшафту (</w:t>
      </w:r>
      <w:proofErr w:type="spellStart"/>
      <w:r w:rsidRPr="00FD77F6">
        <w:rPr>
          <w:rFonts w:ascii="Times New Roman" w:eastAsia="Times New Roman" w:hAnsi="Times New Roman" w:cs="Times New Roman"/>
          <w:color w:val="000000"/>
          <w:sz w:val="28"/>
          <w:szCs w:val="28"/>
          <w:lang w:eastAsia="ru-RU"/>
        </w:rPr>
        <w:t>взаємонакладання</w:t>
      </w:r>
      <w:proofErr w:type="spellEnd"/>
      <w:r w:rsidRPr="00FD77F6">
        <w:rPr>
          <w:rFonts w:ascii="Times New Roman" w:eastAsia="Times New Roman" w:hAnsi="Times New Roman" w:cs="Times New Roman"/>
          <w:color w:val="000000"/>
          <w:sz w:val="28"/>
          <w:szCs w:val="28"/>
          <w:lang w:eastAsia="ru-RU"/>
        </w:rPr>
        <w:t xml:space="preserve"> стійких у часі чинників впливу) дали можливість сформувати такі сценарії розвитку:</w:t>
      </w:r>
    </w:p>
    <w:p w14:paraId="0471DC26" w14:textId="77777777" w:rsidR="003264C0" w:rsidRPr="00FD77F6" w:rsidRDefault="003264C0" w:rsidP="003264C0">
      <w:pPr>
        <w:spacing w:after="0" w:line="240" w:lineRule="auto"/>
        <w:ind w:firstLine="56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1. Інерційний (песимістичний) сценарій розвитку. У разі незатвердження документа державного планування, а саме детального плану території, та відмови від реалізації будівництва, призведе до неможливості подальшого економічного розвитку населеного пункту. Цей сценарій може розумітися, як продовження поточних (найчастіше несприятливих) тенденцій щодо стану довкілля.</w:t>
      </w:r>
    </w:p>
    <w:p w14:paraId="1F1744C5" w14:textId="77777777" w:rsidR="003264C0" w:rsidRPr="00FD77F6" w:rsidRDefault="003264C0" w:rsidP="003264C0">
      <w:pPr>
        <w:spacing w:after="0" w:line="240" w:lineRule="auto"/>
        <w:ind w:firstLine="56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За даним варіантом подальший стабільний розвиток населеного пункту є очевидно проблематичним, і ця альтернатива веде до погіршення екологічної ситуації, неефективного використання земельних ресурсів, хаотичної забудови та вуличної мережі, погіршення ситуації в цілому.</w:t>
      </w:r>
    </w:p>
    <w:p w14:paraId="5AB5FE6D" w14:textId="77777777" w:rsidR="003264C0" w:rsidRPr="00FD77F6" w:rsidRDefault="003264C0" w:rsidP="003264C0">
      <w:pPr>
        <w:spacing w:after="0" w:line="240" w:lineRule="auto"/>
        <w:ind w:firstLine="56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 xml:space="preserve">2. Сценарій раціонального розвитку. Зважаючи на державну політику в галузі енергозбереження, забезпечення екологічної безпеки, раціонального використання природних ресурсів, при будівництві об`єктів доцільно максимально повно використовувати сучасні високоефективні </w:t>
      </w:r>
      <w:proofErr w:type="spellStart"/>
      <w:r w:rsidRPr="00FD77F6">
        <w:rPr>
          <w:rFonts w:ascii="Times New Roman" w:eastAsia="Times New Roman" w:hAnsi="Times New Roman" w:cs="Times New Roman"/>
          <w:color w:val="000000"/>
          <w:sz w:val="28"/>
          <w:szCs w:val="28"/>
          <w:lang w:eastAsia="ru-RU"/>
        </w:rPr>
        <w:t>екоенергозберігаючі</w:t>
      </w:r>
      <w:proofErr w:type="spellEnd"/>
      <w:r w:rsidRPr="00FD77F6">
        <w:rPr>
          <w:rFonts w:ascii="Times New Roman" w:eastAsia="Times New Roman" w:hAnsi="Times New Roman" w:cs="Times New Roman"/>
          <w:color w:val="000000"/>
          <w:sz w:val="28"/>
          <w:szCs w:val="28"/>
          <w:lang w:eastAsia="ru-RU"/>
        </w:rPr>
        <w:t xml:space="preserve"> технології та матеріали, зокрема </w:t>
      </w:r>
      <w:proofErr w:type="spellStart"/>
      <w:r w:rsidRPr="00FD77F6">
        <w:rPr>
          <w:rFonts w:ascii="Times New Roman" w:eastAsia="Times New Roman" w:hAnsi="Times New Roman" w:cs="Times New Roman"/>
          <w:color w:val="000000"/>
          <w:sz w:val="28"/>
          <w:szCs w:val="28"/>
          <w:lang w:eastAsia="ru-RU"/>
        </w:rPr>
        <w:t>огороджуючі</w:t>
      </w:r>
      <w:proofErr w:type="spellEnd"/>
      <w:r w:rsidRPr="00FD77F6">
        <w:rPr>
          <w:rFonts w:ascii="Times New Roman" w:eastAsia="Times New Roman" w:hAnsi="Times New Roman" w:cs="Times New Roman"/>
          <w:color w:val="000000"/>
          <w:sz w:val="28"/>
          <w:szCs w:val="28"/>
          <w:lang w:eastAsia="ru-RU"/>
        </w:rPr>
        <w:t xml:space="preserve"> конструкції з мінімальним коефіцієнтом теплопровідності, сучасні альтернативні джерела енергії, інженерне обладнання з високим коефіцієнтом корисної дії, тощо.</w:t>
      </w:r>
    </w:p>
    <w:p w14:paraId="12EE72AB" w14:textId="77777777" w:rsidR="003264C0" w:rsidRPr="00FD77F6" w:rsidRDefault="003264C0" w:rsidP="003264C0">
      <w:pPr>
        <w:spacing w:after="0" w:line="240" w:lineRule="auto"/>
        <w:ind w:firstLine="56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Вибір проведено з урахуванням техніко-економічних міркувань та з урахуванням найбільш економного використання земель, а також соціально-економічного розвитку району.</w:t>
      </w:r>
    </w:p>
    <w:p w14:paraId="60B1C025" w14:textId="77777777" w:rsidR="003264C0" w:rsidRPr="00FD77F6" w:rsidRDefault="003264C0" w:rsidP="003264C0">
      <w:pPr>
        <w:spacing w:after="0" w:line="240" w:lineRule="auto"/>
        <w:ind w:firstLine="567"/>
        <w:jc w:val="both"/>
        <w:rPr>
          <w:rFonts w:ascii="Times New Roman" w:eastAsia="Times New Roman" w:hAnsi="Times New Roman" w:cs="Times New Roman"/>
          <w:i/>
          <w:iCs/>
          <w:color w:val="000000"/>
          <w:sz w:val="28"/>
          <w:szCs w:val="28"/>
          <w:u w:val="single"/>
          <w:shd w:val="clear" w:color="auto" w:fill="FFFFFF"/>
          <w:lang w:eastAsia="ru-RU"/>
        </w:rPr>
      </w:pPr>
    </w:p>
    <w:p w14:paraId="1E2523DC"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i/>
          <w:iCs/>
          <w:color w:val="000000"/>
          <w:sz w:val="28"/>
          <w:szCs w:val="28"/>
          <w:u w:val="single"/>
          <w:shd w:val="clear" w:color="auto" w:fill="FFFFFF"/>
          <w:lang w:eastAsia="ru-RU"/>
        </w:rPr>
        <w:t>6. Дослідження, які необхідно провести, методи і критерії, що використовуватимуться під час СЕО</w:t>
      </w:r>
    </w:p>
    <w:p w14:paraId="11DD6F4A"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 xml:space="preserve">Під час підготовки звіту СЕО визначити доцільність і прийнятність планової діяльності і обґрунтування економічних, технічних, організаційних, державно–правових та інших заходів щодо забезпечення безпеки навколишнього середовища, а також оцінити вплив на навколишнє природне середовище в </w:t>
      </w:r>
      <w:r w:rsidRPr="00FD77F6">
        <w:rPr>
          <w:rFonts w:ascii="Times New Roman" w:eastAsia="Times New Roman" w:hAnsi="Times New Roman" w:cs="Times New Roman"/>
          <w:color w:val="000000"/>
          <w:sz w:val="28"/>
          <w:szCs w:val="28"/>
          <w:shd w:val="clear" w:color="auto" w:fill="FFFFFF"/>
          <w:lang w:eastAsia="ru-RU"/>
        </w:rPr>
        <w:lastRenderedPageBreak/>
        <w:t xml:space="preserve">період будівництва та функціонування </w:t>
      </w:r>
      <w:r>
        <w:rPr>
          <w:rFonts w:ascii="Times New Roman" w:eastAsia="Times New Roman" w:hAnsi="Times New Roman" w:cs="Times New Roman"/>
          <w:color w:val="000000"/>
          <w:sz w:val="28"/>
          <w:szCs w:val="28"/>
          <w:shd w:val="clear" w:color="auto" w:fill="FFFFFF"/>
          <w:lang w:eastAsia="ru-RU"/>
        </w:rPr>
        <w:t>виробничо-складських та допоміжних будівель</w:t>
      </w:r>
      <w:r w:rsidRPr="00FD77F6">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для виготовлення напівфабрикатів </w:t>
      </w:r>
      <w:r w:rsidRPr="00FD77F6">
        <w:rPr>
          <w:rFonts w:ascii="Times New Roman" w:eastAsia="Times New Roman" w:hAnsi="Times New Roman" w:cs="Times New Roman"/>
          <w:color w:val="000000"/>
          <w:sz w:val="28"/>
          <w:szCs w:val="28"/>
          <w:shd w:val="clear" w:color="auto" w:fill="FFFFFF"/>
          <w:lang w:eastAsia="ru-RU"/>
        </w:rPr>
        <w:t>та дати прогноз впливу на оточуюче середовище, виходячи з особливостей планової діяльності з урахуванням природних, соціальних та техногенних умов.</w:t>
      </w:r>
    </w:p>
    <w:p w14:paraId="77031E7B"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Основною метою прогнозу є оцінка можливої реакції навколишнього природного середовища на прямий чи опосередкований вплив людини, вирішення задач раціонального природокористування у відповідності з очікуваним станом природного середовища.</w:t>
      </w:r>
    </w:p>
    <w:p w14:paraId="4DB54227"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З огляду на характер такого виду документації як детальний план, ключовим завданням у виконанні СЕО проекту є методи стратегічного аналізу, насамперед аналіз контексту стратегічного планування, що передбачає встановлення зав’язків з іншими документами державного планування та дослідження нормативно-правових умов реалізації рішень детального плану.</w:t>
      </w:r>
    </w:p>
    <w:p w14:paraId="3DB7BA8B"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Для розробки СЕО передбачається використовувати наступну інформацію:</w:t>
      </w:r>
    </w:p>
    <w:p w14:paraId="4C7C414F"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 доповіді про стан довкілля,</w:t>
      </w:r>
    </w:p>
    <w:p w14:paraId="55E2533B"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 статистичну інформацію,</w:t>
      </w:r>
    </w:p>
    <w:p w14:paraId="669FEEF9"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 фонові та лабораторні дослідження стану довкілля,</w:t>
      </w:r>
    </w:p>
    <w:p w14:paraId="209FBFEB"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 дані моніторингу стану довкілля,</w:t>
      </w:r>
    </w:p>
    <w:p w14:paraId="2B925EB5" w14:textId="77777777" w:rsidR="003264C0" w:rsidRPr="00FD77F6" w:rsidRDefault="003264C0" w:rsidP="003264C0">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 оцінку впливу на довкілля планової діяльності та об’єктів, які можуть мати значний вплив на довкілля,</w:t>
      </w:r>
    </w:p>
    <w:p w14:paraId="4CF6F2A7" w14:textId="53CA3512" w:rsidR="003264C0" w:rsidRPr="000A5C2F" w:rsidRDefault="003264C0" w:rsidP="000A5C2F">
      <w:pPr>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 пропозиції щодо зміни існуючого функціонального використання території.</w:t>
      </w:r>
    </w:p>
    <w:p w14:paraId="38C7C676" w14:textId="77777777" w:rsidR="003264C0" w:rsidRPr="00FD77F6" w:rsidRDefault="003264C0" w:rsidP="003264C0">
      <w:pPr>
        <w:widowControl w:val="0"/>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i/>
          <w:iCs/>
          <w:color w:val="000000"/>
          <w:sz w:val="28"/>
          <w:szCs w:val="28"/>
          <w:u w:val="single"/>
          <w:shd w:val="clear" w:color="auto" w:fill="FFFFFF"/>
          <w:lang w:eastAsia="ru-RU"/>
        </w:rPr>
        <w:t>7. Заходи, для запобігання, зменшення та пом’якшення негативних наслідків виконання документа державного планування</w:t>
      </w:r>
    </w:p>
    <w:p w14:paraId="631575E1"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Під час проведення процедури стратегічної екологічної оцінки передбачені заходи для запобігання негативного впливу на довкілля та здоров’я населення по таких напрямках:</w:t>
      </w:r>
    </w:p>
    <w:p w14:paraId="495830D9"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охорона рослинного покриву;</w:t>
      </w:r>
    </w:p>
    <w:p w14:paraId="5756D530"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охорона атмосферного повітря;</w:t>
      </w:r>
    </w:p>
    <w:p w14:paraId="393D82E8"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охорона поверхневих та підземних вод;</w:t>
      </w:r>
    </w:p>
    <w:p w14:paraId="07D3CA6A"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охорона ґрунтів та геологічного середовища;</w:t>
      </w:r>
    </w:p>
    <w:p w14:paraId="6308E699"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заходи щодо пожежної безпеки.</w:t>
      </w:r>
    </w:p>
    <w:p w14:paraId="67836E38"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Перелік проектних рішень для запобігання, зменшення та пом’якшення негативних наслідків від планової діяльності, комплекс яких включає:</w:t>
      </w:r>
    </w:p>
    <w:p w14:paraId="3828571A"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ресурсозберігаючі заходи (збереження і раціональне використання земельних та водних ресурсів, повторне їх використання та ін.);</w:t>
      </w:r>
    </w:p>
    <w:p w14:paraId="7EA2447A"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планувальні заходи (функціональне зонування, організація санітарно-захисних зон, озеленення території та ін.);</w:t>
      </w:r>
    </w:p>
    <w:p w14:paraId="3229F9D4" w14:textId="77777777" w:rsidR="003264C0" w:rsidRPr="00FD77F6" w:rsidRDefault="003264C0" w:rsidP="003264C0">
      <w:pPr>
        <w:spacing w:after="0" w:line="240" w:lineRule="auto"/>
        <w:ind w:firstLine="567"/>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 охоронні заходи (моніторинг території зон впливу планової діяльності).</w:t>
      </w:r>
    </w:p>
    <w:p w14:paraId="3C50BBE4" w14:textId="0F62CE48" w:rsidR="003264C0" w:rsidRPr="000A5C2F" w:rsidRDefault="003264C0" w:rsidP="000A5C2F">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Окрім того, оцінити обмеження будівництва об’єкту за умовами навколишнього природного, соціального, техногенного середовища та обсяг інженерної підготовки території, необхідний для дотримання умов безпеки навколишнього середовища.</w:t>
      </w:r>
    </w:p>
    <w:p w14:paraId="0044FCD0"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i/>
          <w:iCs/>
          <w:color w:val="000000"/>
          <w:sz w:val="28"/>
          <w:szCs w:val="28"/>
          <w:u w:val="single"/>
          <w:shd w:val="clear" w:color="auto" w:fill="FFFFFF"/>
          <w:lang w:eastAsia="ru-RU"/>
        </w:rPr>
        <w:t>8. Зміст звіту про стратегічну екологічну оцінку</w:t>
      </w:r>
    </w:p>
    <w:p w14:paraId="71A36903"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shd w:val="clear" w:color="auto" w:fill="FFFFFF"/>
          <w:lang w:eastAsia="ru-RU"/>
        </w:rPr>
        <w:t>Структура звіту про стратегічну екологічну оцінку визначається статтею 11 Закону України «Про стратегічну екологічну оцінку» і складається з наступних розділів:</w:t>
      </w:r>
    </w:p>
    <w:p w14:paraId="250093CD" w14:textId="77777777" w:rsidR="003264C0" w:rsidRPr="00FD77F6" w:rsidRDefault="003264C0" w:rsidP="003264C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lastRenderedPageBreak/>
        <w:t>– зміст та основні цілі документа державного планування, його зв’язок з іншими документами державного планування;</w:t>
      </w:r>
    </w:p>
    <w:p w14:paraId="2232DD24" w14:textId="77777777" w:rsidR="003264C0" w:rsidRPr="00FD77F6" w:rsidRDefault="003264C0" w:rsidP="003264C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145A745D" w14:textId="77777777" w:rsidR="003264C0" w:rsidRPr="00FD77F6" w:rsidRDefault="003264C0" w:rsidP="003264C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6D2ED5CB" w14:textId="77777777" w:rsidR="003264C0" w:rsidRPr="00FD77F6" w:rsidRDefault="003264C0" w:rsidP="003264C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екологічні проблеми, у тому числі ризики впливу на здоров’я населення, які стосуються детального плану території, зокрема щодо територій з природоохоронним статусом (за адміністративними даними, статистичною інформацією та результатами досліджень);</w:t>
      </w:r>
    </w:p>
    <w:p w14:paraId="38CCCDEC" w14:textId="77777777" w:rsidR="003264C0" w:rsidRPr="00FD77F6" w:rsidRDefault="003264C0" w:rsidP="003264C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зобов’язання у сфері охорони довкілля, у тому числі пов’язані із запобіганням негативного впливу на здоров’я населення, встановлені на державному та місцевому рівнях, що стосуються детального плану території;</w:t>
      </w:r>
    </w:p>
    <w:p w14:paraId="2404B645" w14:textId="77777777" w:rsidR="003264C0" w:rsidRPr="00FD77F6" w:rsidRDefault="003264C0" w:rsidP="003264C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опис наслідків для довкілля, у тому числі для здоров’я населення, у тому числі вторинних, кумулятивних, синергічних, коротко-, середньо- та довгострокових, постійних і тимчасових, позитивних і негативних наслідків;</w:t>
      </w:r>
    </w:p>
    <w:p w14:paraId="63D13F3E" w14:textId="77777777" w:rsidR="003264C0" w:rsidRPr="00FD77F6" w:rsidRDefault="003264C0" w:rsidP="003264C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заходи, що передбачається вжити для запобігання, зменшення та пом’якшення негативних наслідків виконання документа державного планування;</w:t>
      </w:r>
    </w:p>
    <w:p w14:paraId="6D7426FB" w14:textId="77777777" w:rsidR="003264C0" w:rsidRPr="00FD77F6" w:rsidRDefault="003264C0" w:rsidP="003264C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обґрунтування вибору виправданих альтернатив, якщо такі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1C0855E2" w14:textId="77777777" w:rsidR="003264C0" w:rsidRPr="00FD77F6" w:rsidRDefault="003264C0" w:rsidP="003264C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D77F6">
        <w:rPr>
          <w:rFonts w:ascii="Times New Roman" w:eastAsia="Times New Roman" w:hAnsi="Times New Roman" w:cs="Times New Roman"/>
          <w:color w:val="000000"/>
          <w:sz w:val="28"/>
          <w:szCs w:val="28"/>
          <w:lang w:eastAsia="ru-RU"/>
        </w:rPr>
        <w:t>–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06D38BC2" w14:textId="77777777" w:rsidR="003264C0" w:rsidRPr="00FD77F6" w:rsidRDefault="003264C0" w:rsidP="003264C0">
      <w:pPr>
        <w:pStyle w:val="rvps2"/>
        <w:shd w:val="clear" w:color="auto" w:fill="FFFFFF"/>
        <w:spacing w:before="0" w:beforeAutospacing="0" w:after="0" w:afterAutospacing="0"/>
        <w:ind w:firstLine="709"/>
        <w:contextualSpacing/>
        <w:jc w:val="both"/>
        <w:rPr>
          <w:color w:val="000000"/>
          <w:sz w:val="28"/>
          <w:szCs w:val="28"/>
        </w:rPr>
      </w:pPr>
      <w:r w:rsidRPr="00FD77F6">
        <w:rPr>
          <w:color w:val="000000"/>
          <w:sz w:val="28"/>
          <w:szCs w:val="28"/>
        </w:rPr>
        <w:t xml:space="preserve">– </w:t>
      </w:r>
      <w:proofErr w:type="spellStart"/>
      <w:r w:rsidRPr="00FD77F6">
        <w:rPr>
          <w:color w:val="000000"/>
          <w:sz w:val="28"/>
          <w:szCs w:val="28"/>
          <w:lang w:val="ru-RU"/>
        </w:rPr>
        <w:t>опис</w:t>
      </w:r>
      <w:proofErr w:type="spellEnd"/>
      <w:r w:rsidRPr="00FD77F6">
        <w:rPr>
          <w:color w:val="000000"/>
          <w:sz w:val="28"/>
          <w:szCs w:val="28"/>
          <w:lang w:val="ru-RU"/>
        </w:rPr>
        <w:t xml:space="preserve"> </w:t>
      </w:r>
      <w:proofErr w:type="spellStart"/>
      <w:r w:rsidRPr="00FD77F6">
        <w:rPr>
          <w:color w:val="000000"/>
          <w:sz w:val="28"/>
          <w:szCs w:val="28"/>
          <w:lang w:val="ru-RU"/>
        </w:rPr>
        <w:t>ймовірних</w:t>
      </w:r>
      <w:proofErr w:type="spellEnd"/>
      <w:r w:rsidRPr="00FD77F6">
        <w:rPr>
          <w:color w:val="000000"/>
          <w:sz w:val="28"/>
          <w:szCs w:val="28"/>
          <w:lang w:val="ru-RU"/>
        </w:rPr>
        <w:t xml:space="preserve"> </w:t>
      </w:r>
      <w:proofErr w:type="spellStart"/>
      <w:r w:rsidRPr="00FD77F6">
        <w:rPr>
          <w:color w:val="000000"/>
          <w:sz w:val="28"/>
          <w:szCs w:val="28"/>
          <w:lang w:val="ru-RU"/>
        </w:rPr>
        <w:t>транскордонних</w:t>
      </w:r>
      <w:proofErr w:type="spellEnd"/>
      <w:r w:rsidRPr="00FD77F6">
        <w:rPr>
          <w:color w:val="000000"/>
          <w:sz w:val="28"/>
          <w:szCs w:val="28"/>
          <w:lang w:val="ru-RU"/>
        </w:rPr>
        <w:t xml:space="preserve"> </w:t>
      </w:r>
      <w:proofErr w:type="spellStart"/>
      <w:r w:rsidRPr="00FD77F6">
        <w:rPr>
          <w:color w:val="000000"/>
          <w:sz w:val="28"/>
          <w:szCs w:val="28"/>
          <w:lang w:val="ru-RU"/>
        </w:rPr>
        <w:t>наслідків</w:t>
      </w:r>
      <w:proofErr w:type="spellEnd"/>
      <w:r w:rsidRPr="00FD77F6">
        <w:rPr>
          <w:color w:val="000000"/>
          <w:sz w:val="28"/>
          <w:szCs w:val="28"/>
          <w:lang w:val="ru-RU"/>
        </w:rPr>
        <w:t xml:space="preserve"> для </w:t>
      </w:r>
      <w:proofErr w:type="spellStart"/>
      <w:r w:rsidRPr="00FD77F6">
        <w:rPr>
          <w:color w:val="000000"/>
          <w:sz w:val="28"/>
          <w:szCs w:val="28"/>
          <w:lang w:val="ru-RU"/>
        </w:rPr>
        <w:t>довкілля</w:t>
      </w:r>
      <w:proofErr w:type="spellEnd"/>
      <w:r w:rsidRPr="00FD77F6">
        <w:rPr>
          <w:color w:val="000000"/>
          <w:sz w:val="28"/>
          <w:szCs w:val="28"/>
          <w:lang w:val="ru-RU"/>
        </w:rPr>
        <w:t xml:space="preserve">, у тому </w:t>
      </w:r>
      <w:proofErr w:type="spellStart"/>
      <w:r w:rsidRPr="00FD77F6">
        <w:rPr>
          <w:color w:val="000000"/>
          <w:sz w:val="28"/>
          <w:szCs w:val="28"/>
          <w:lang w:val="ru-RU"/>
        </w:rPr>
        <w:t>числі</w:t>
      </w:r>
      <w:proofErr w:type="spellEnd"/>
      <w:r w:rsidRPr="00FD77F6">
        <w:rPr>
          <w:color w:val="000000"/>
          <w:sz w:val="28"/>
          <w:szCs w:val="28"/>
          <w:lang w:val="ru-RU"/>
        </w:rPr>
        <w:t xml:space="preserve"> для </w:t>
      </w:r>
      <w:proofErr w:type="spellStart"/>
      <w:r w:rsidRPr="00FD77F6">
        <w:rPr>
          <w:color w:val="000000"/>
          <w:sz w:val="28"/>
          <w:szCs w:val="28"/>
          <w:lang w:val="ru-RU"/>
        </w:rPr>
        <w:t>здоров’я</w:t>
      </w:r>
      <w:proofErr w:type="spellEnd"/>
      <w:r w:rsidRPr="00FD77F6">
        <w:rPr>
          <w:color w:val="000000"/>
          <w:sz w:val="28"/>
          <w:szCs w:val="28"/>
          <w:lang w:val="ru-RU"/>
        </w:rPr>
        <w:t xml:space="preserve"> </w:t>
      </w:r>
      <w:proofErr w:type="spellStart"/>
      <w:r w:rsidRPr="00FD77F6">
        <w:rPr>
          <w:color w:val="000000"/>
          <w:sz w:val="28"/>
          <w:szCs w:val="28"/>
          <w:lang w:val="ru-RU"/>
        </w:rPr>
        <w:t>населення</w:t>
      </w:r>
      <w:proofErr w:type="spellEnd"/>
      <w:r w:rsidRPr="00FD77F6">
        <w:rPr>
          <w:color w:val="000000"/>
          <w:sz w:val="28"/>
          <w:szCs w:val="28"/>
          <w:lang w:val="ru-RU"/>
        </w:rPr>
        <w:t xml:space="preserve"> (за </w:t>
      </w:r>
      <w:proofErr w:type="spellStart"/>
      <w:r w:rsidRPr="00FD77F6">
        <w:rPr>
          <w:color w:val="000000"/>
          <w:sz w:val="28"/>
          <w:szCs w:val="28"/>
          <w:lang w:val="ru-RU"/>
        </w:rPr>
        <w:t>наявності</w:t>
      </w:r>
      <w:proofErr w:type="spellEnd"/>
      <w:r w:rsidRPr="00FD77F6">
        <w:rPr>
          <w:color w:val="000000"/>
          <w:sz w:val="28"/>
          <w:szCs w:val="28"/>
          <w:lang w:val="ru-RU"/>
        </w:rPr>
        <w:t>);</w:t>
      </w:r>
    </w:p>
    <w:p w14:paraId="7CA53DFB" w14:textId="77777777" w:rsidR="003264C0" w:rsidRPr="00FD77F6" w:rsidRDefault="003264C0" w:rsidP="003264C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color w:val="000000"/>
          <w:sz w:val="28"/>
          <w:szCs w:val="28"/>
          <w:lang w:eastAsia="ru-RU"/>
        </w:rPr>
        <w:t>– резюме нетехнічного характеру інформації, передбаченої пунктами 1-10 цієї частини, розраховане на широку аудиторію.</w:t>
      </w:r>
    </w:p>
    <w:p w14:paraId="6A47C256" w14:textId="77777777" w:rsidR="003264C0" w:rsidRPr="00FD77F6" w:rsidRDefault="003264C0" w:rsidP="003264C0">
      <w:pPr>
        <w:spacing w:after="0" w:line="240" w:lineRule="auto"/>
        <w:ind w:firstLine="567"/>
        <w:jc w:val="both"/>
        <w:rPr>
          <w:rFonts w:ascii="Times New Roman" w:eastAsia="Times New Roman" w:hAnsi="Times New Roman" w:cs="Times New Roman"/>
          <w:i/>
          <w:iCs/>
          <w:color w:val="000000"/>
          <w:sz w:val="28"/>
          <w:szCs w:val="28"/>
          <w:u w:val="single"/>
          <w:shd w:val="clear" w:color="auto" w:fill="FFFFFF"/>
          <w:lang w:eastAsia="ru-RU"/>
        </w:rPr>
      </w:pPr>
    </w:p>
    <w:p w14:paraId="5DF75CB2"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i/>
          <w:iCs/>
          <w:color w:val="000000"/>
          <w:sz w:val="28"/>
          <w:szCs w:val="28"/>
          <w:u w:val="single"/>
          <w:shd w:val="clear" w:color="auto" w:fill="FFFFFF"/>
          <w:lang w:eastAsia="ru-RU"/>
        </w:rPr>
        <w:t>9. Орган до якого подаються зауваження та пропозиції</w:t>
      </w:r>
    </w:p>
    <w:p w14:paraId="75ABF160" w14:textId="77777777" w:rsidR="003264C0" w:rsidRPr="00FD77F6" w:rsidRDefault="003264C0" w:rsidP="003264C0">
      <w:pPr>
        <w:spacing w:after="12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FD77F6">
        <w:rPr>
          <w:rFonts w:ascii="Times New Roman" w:eastAsia="Times New Roman" w:hAnsi="Times New Roman" w:cs="Times New Roman"/>
          <w:color w:val="000000"/>
          <w:sz w:val="28"/>
          <w:szCs w:val="28"/>
          <w:shd w:val="clear" w:color="auto" w:fill="FFFFFF"/>
          <w:lang w:eastAsia="ru-RU"/>
        </w:rPr>
        <w:t>Городоцька міська рада (майдан Гайдамаків,6,  м. Городок, Львівський р-н, Львівська область, 81500).</w:t>
      </w:r>
    </w:p>
    <w:p w14:paraId="6057F279" w14:textId="77777777" w:rsidR="003264C0" w:rsidRPr="00FD77F6" w:rsidRDefault="003264C0" w:rsidP="003264C0">
      <w:pPr>
        <w:spacing w:after="0" w:line="240" w:lineRule="auto"/>
        <w:ind w:firstLine="567"/>
        <w:jc w:val="both"/>
        <w:rPr>
          <w:rFonts w:ascii="Times New Roman" w:eastAsia="Times New Roman" w:hAnsi="Times New Roman" w:cs="Times New Roman"/>
          <w:sz w:val="28"/>
          <w:szCs w:val="28"/>
          <w:lang w:eastAsia="ru-RU"/>
        </w:rPr>
      </w:pPr>
      <w:r w:rsidRPr="00FD77F6">
        <w:rPr>
          <w:rFonts w:ascii="Times New Roman" w:eastAsia="Times New Roman" w:hAnsi="Times New Roman" w:cs="Times New Roman"/>
          <w:i/>
          <w:iCs/>
          <w:color w:val="000000"/>
          <w:sz w:val="28"/>
          <w:szCs w:val="28"/>
          <w:u w:val="single"/>
          <w:shd w:val="clear" w:color="auto" w:fill="FFFFFF"/>
          <w:lang w:eastAsia="ru-RU"/>
        </w:rPr>
        <w:t xml:space="preserve">10. Строки подання </w:t>
      </w:r>
    </w:p>
    <w:p w14:paraId="28FDFCE0" w14:textId="77777777" w:rsidR="003264C0" w:rsidRPr="00FD77F6" w:rsidRDefault="003264C0" w:rsidP="003264C0">
      <w:pPr>
        <w:pStyle w:val="a3"/>
        <w:spacing w:after="0" w:line="240" w:lineRule="auto"/>
        <w:ind w:left="0" w:firstLine="567"/>
        <w:jc w:val="both"/>
        <w:rPr>
          <w:rFonts w:ascii="Times New Roman" w:hAnsi="Times New Roman"/>
          <w:color w:val="000000"/>
          <w:sz w:val="28"/>
          <w:szCs w:val="28"/>
          <w:shd w:val="clear" w:color="auto" w:fill="FFFFFF"/>
          <w:lang w:val="uk-UA"/>
        </w:rPr>
      </w:pPr>
      <w:r w:rsidRPr="00FD77F6">
        <w:rPr>
          <w:rFonts w:ascii="Times New Roman" w:hAnsi="Times New Roman"/>
          <w:color w:val="000000"/>
          <w:sz w:val="28"/>
          <w:szCs w:val="28"/>
          <w:shd w:val="clear" w:color="auto" w:fill="FFFFFF"/>
          <w:lang w:val="uk-UA"/>
        </w:rPr>
        <w:t xml:space="preserve">15 днів з дня оприлюднення заяви про визначення обсягу стратегічної екологічної оцінки Детального плану території </w:t>
      </w:r>
      <w:r w:rsidRPr="00A70AC3">
        <w:rPr>
          <w:rFonts w:ascii="Times New Roman" w:eastAsia="Times New Roman" w:hAnsi="Times New Roman"/>
          <w:color w:val="000000"/>
          <w:sz w:val="28"/>
          <w:szCs w:val="28"/>
          <w:lang w:val="uk-UA" w:eastAsia="ru-RU"/>
        </w:rPr>
        <w:t xml:space="preserve">для будівництва та обслуговування виробничо-складських будівель для виготовлення напівфабрикатів на вул. </w:t>
      </w:r>
      <w:proofErr w:type="spellStart"/>
      <w:r w:rsidRPr="00A70AC3">
        <w:rPr>
          <w:rFonts w:ascii="Times New Roman" w:eastAsia="Times New Roman" w:hAnsi="Times New Roman"/>
          <w:color w:val="000000"/>
          <w:sz w:val="28"/>
          <w:szCs w:val="28"/>
          <w:lang w:val="ru-RU" w:eastAsia="ru-RU"/>
        </w:rPr>
        <w:t>Сонячна</w:t>
      </w:r>
      <w:proofErr w:type="spellEnd"/>
      <w:r w:rsidRPr="00A70AC3">
        <w:rPr>
          <w:rFonts w:ascii="Times New Roman" w:eastAsia="Times New Roman" w:hAnsi="Times New Roman"/>
          <w:color w:val="000000"/>
          <w:sz w:val="28"/>
          <w:szCs w:val="28"/>
          <w:lang w:val="ru-RU" w:eastAsia="ru-RU"/>
        </w:rPr>
        <w:t xml:space="preserve"> в с. </w:t>
      </w:r>
      <w:proofErr w:type="spellStart"/>
      <w:r w:rsidRPr="00A70AC3">
        <w:rPr>
          <w:rFonts w:ascii="Times New Roman" w:eastAsia="Times New Roman" w:hAnsi="Times New Roman"/>
          <w:color w:val="000000"/>
          <w:sz w:val="28"/>
          <w:szCs w:val="28"/>
          <w:lang w:val="ru-RU" w:eastAsia="ru-RU"/>
        </w:rPr>
        <w:t>Долиняни</w:t>
      </w:r>
      <w:proofErr w:type="spellEnd"/>
      <w:r w:rsidRPr="00A70AC3">
        <w:rPr>
          <w:rFonts w:ascii="Times New Roman" w:eastAsia="Times New Roman" w:hAnsi="Times New Roman"/>
          <w:color w:val="000000"/>
          <w:sz w:val="28"/>
          <w:szCs w:val="28"/>
          <w:lang w:val="ru-RU" w:eastAsia="ru-RU"/>
        </w:rPr>
        <w:t xml:space="preserve"> </w:t>
      </w:r>
      <w:proofErr w:type="spellStart"/>
      <w:r w:rsidRPr="00A70AC3">
        <w:rPr>
          <w:rFonts w:ascii="Times New Roman" w:eastAsia="Times New Roman" w:hAnsi="Times New Roman"/>
          <w:color w:val="000000"/>
          <w:sz w:val="28"/>
          <w:szCs w:val="28"/>
          <w:lang w:val="ru-RU" w:eastAsia="ru-RU"/>
        </w:rPr>
        <w:t>Львівського</w:t>
      </w:r>
      <w:proofErr w:type="spellEnd"/>
      <w:r w:rsidRPr="00A70AC3">
        <w:rPr>
          <w:rFonts w:ascii="Times New Roman" w:eastAsia="Times New Roman" w:hAnsi="Times New Roman"/>
          <w:color w:val="000000"/>
          <w:sz w:val="28"/>
          <w:szCs w:val="28"/>
          <w:lang w:val="ru-RU" w:eastAsia="ru-RU"/>
        </w:rPr>
        <w:t xml:space="preserve"> району </w:t>
      </w:r>
      <w:proofErr w:type="spellStart"/>
      <w:r w:rsidRPr="00A70AC3">
        <w:rPr>
          <w:rFonts w:ascii="Times New Roman" w:eastAsia="Times New Roman" w:hAnsi="Times New Roman"/>
          <w:color w:val="000000"/>
          <w:sz w:val="28"/>
          <w:szCs w:val="28"/>
          <w:lang w:val="ru-RU" w:eastAsia="ru-RU"/>
        </w:rPr>
        <w:t>Львівської</w:t>
      </w:r>
      <w:proofErr w:type="spellEnd"/>
      <w:r w:rsidRPr="00A70AC3">
        <w:rPr>
          <w:rFonts w:ascii="Times New Roman" w:eastAsia="Times New Roman" w:hAnsi="Times New Roman"/>
          <w:color w:val="000000"/>
          <w:sz w:val="28"/>
          <w:szCs w:val="28"/>
          <w:lang w:val="ru-RU" w:eastAsia="ru-RU"/>
        </w:rPr>
        <w:t xml:space="preserve"> </w:t>
      </w:r>
      <w:proofErr w:type="spellStart"/>
      <w:r w:rsidRPr="00A70AC3">
        <w:rPr>
          <w:rFonts w:ascii="Times New Roman" w:eastAsia="Times New Roman" w:hAnsi="Times New Roman"/>
          <w:color w:val="000000"/>
          <w:sz w:val="28"/>
          <w:szCs w:val="28"/>
          <w:lang w:val="ru-RU" w:eastAsia="ru-RU"/>
        </w:rPr>
        <w:t>області</w:t>
      </w:r>
      <w:proofErr w:type="spellEnd"/>
      <w:r w:rsidRPr="00FD77F6">
        <w:rPr>
          <w:rFonts w:ascii="Times New Roman" w:hAnsi="Times New Roman"/>
          <w:color w:val="000000"/>
          <w:sz w:val="28"/>
          <w:szCs w:val="28"/>
          <w:shd w:val="clear" w:color="auto" w:fill="FFFFFF"/>
          <w:lang w:val="uk-UA"/>
        </w:rPr>
        <w:t xml:space="preserve"> (відповідно до </w:t>
      </w:r>
      <w:proofErr w:type="spellStart"/>
      <w:r w:rsidRPr="00FD77F6">
        <w:rPr>
          <w:rFonts w:ascii="Times New Roman" w:hAnsi="Times New Roman"/>
          <w:color w:val="000000"/>
          <w:sz w:val="28"/>
          <w:szCs w:val="28"/>
          <w:shd w:val="clear" w:color="auto" w:fill="FFFFFF"/>
          <w:lang w:val="uk-UA"/>
        </w:rPr>
        <w:t>п.п</w:t>
      </w:r>
      <w:proofErr w:type="spellEnd"/>
      <w:r w:rsidRPr="00FD77F6">
        <w:rPr>
          <w:rFonts w:ascii="Times New Roman" w:hAnsi="Times New Roman"/>
          <w:color w:val="000000"/>
          <w:sz w:val="28"/>
          <w:szCs w:val="28"/>
          <w:shd w:val="clear" w:color="auto" w:fill="FFFFFF"/>
          <w:lang w:val="uk-UA"/>
        </w:rPr>
        <w:t xml:space="preserve">. 5,6 ст. 10 Закону України «Про стратегічну екологічну оцінку»). </w:t>
      </w:r>
    </w:p>
    <w:p w14:paraId="13C0FC5F" w14:textId="77777777" w:rsidR="003264C0" w:rsidRPr="00FD77F6" w:rsidRDefault="003264C0" w:rsidP="000A5C2F">
      <w:pPr>
        <w:spacing w:after="0" w:line="240" w:lineRule="auto"/>
        <w:contextualSpacing/>
        <w:jc w:val="both"/>
        <w:rPr>
          <w:rFonts w:ascii="Times New Roman" w:hAnsi="Times New Roman"/>
          <w:color w:val="000000"/>
          <w:sz w:val="28"/>
          <w:szCs w:val="28"/>
          <w:shd w:val="clear" w:color="auto" w:fill="FFFFFF"/>
        </w:rPr>
      </w:pPr>
      <w:bookmarkStart w:id="0" w:name="_GoBack"/>
      <w:bookmarkEnd w:id="0"/>
    </w:p>
    <w:sectPr w:rsidR="003264C0" w:rsidRPr="00FD77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9D"/>
    <w:rsid w:val="00032BB6"/>
    <w:rsid w:val="000A5C2F"/>
    <w:rsid w:val="003264C0"/>
    <w:rsid w:val="003F7D20"/>
    <w:rsid w:val="0071259C"/>
    <w:rsid w:val="00B63D9D"/>
    <w:rsid w:val="00CB6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CC9A"/>
  <w15:chartTrackingRefBased/>
  <w15:docId w15:val="{6B23E44E-0EE4-4E1A-AC51-C4C66B57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675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B6757"/>
    <w:pPr>
      <w:ind w:left="720"/>
      <w:contextualSpacing/>
    </w:pPr>
    <w:rPr>
      <w:rFonts w:ascii="Calibri" w:eastAsia="Calibri" w:hAnsi="Calibri" w:cs="Times New Roman"/>
      <w:sz w:val="20"/>
      <w:szCs w:val="20"/>
      <w:lang w:val="en-US" w:eastAsia="x-none"/>
    </w:rPr>
  </w:style>
  <w:style w:type="character" w:customStyle="1" w:styleId="a4">
    <w:name w:val="Абзац списку Знак"/>
    <w:link w:val="a3"/>
    <w:uiPriority w:val="34"/>
    <w:qFormat/>
    <w:rsid w:val="00CB6757"/>
    <w:rPr>
      <w:rFonts w:ascii="Calibri" w:eastAsia="Calibri" w:hAnsi="Calibri" w:cs="Times New Roman"/>
      <w:sz w:val="20"/>
      <w:szCs w:val="20"/>
      <w:lang w:val="en-US" w:eastAsia="x-none"/>
    </w:rPr>
  </w:style>
  <w:style w:type="paragraph" w:customStyle="1" w:styleId="rvps2">
    <w:name w:val="rvps2"/>
    <w:basedOn w:val="a"/>
    <w:rsid w:val="00CB675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rsid w:val="00CB67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78211,baiaagaaboqcaaadz60caaxdrqiaaaaaaaaaaaaaaaaaaaaaaaaaaaaaaaaaaaaaaaaaaaaaaaaaaaaaaaaaaaaaaaaaaaaaaaaaaaaaaaaaaaaaaaaaaaaaaaaaaaaaaaaaaaaaaaaaaaaaaaaaaaaaaaaaaaaaaaaaaaaaaaaaaaaaaaaaaaaaaaaaaaaaaaaaaaaaaaaaaaaaaaaaaaaaaaaaaaaaaaaaaa"/>
    <w:basedOn w:val="a"/>
    <w:rsid w:val="00CB67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6">
    <w:name w:val="Table Grid"/>
    <w:basedOn w:val="a1"/>
    <w:uiPriority w:val="39"/>
    <w:rsid w:val="00CB6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11282</Words>
  <Characters>6431</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Veronika</cp:lastModifiedBy>
  <cp:revision>3</cp:revision>
  <dcterms:created xsi:type="dcterms:W3CDTF">2023-03-28T06:42:00Z</dcterms:created>
  <dcterms:modified xsi:type="dcterms:W3CDTF">2023-03-28T06:43:00Z</dcterms:modified>
</cp:coreProperties>
</file>