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801" w:rsidRPr="00B77BB8" w:rsidRDefault="00092801" w:rsidP="00120E86">
      <w:pPr>
        <w:spacing w:line="240" w:lineRule="auto"/>
        <w:jc w:val="right"/>
        <w:rPr>
          <w:rFonts w:ascii="Times New Roman" w:hAnsi="Times New Roman"/>
          <w:b/>
          <w:sz w:val="28"/>
          <w:szCs w:val="28"/>
          <w:lang w:val="uk-UA"/>
        </w:rPr>
      </w:pPr>
      <w:r>
        <w:rPr>
          <w:color w:val="800000"/>
          <w:spacing w:val="-2"/>
          <w:w w:val="102"/>
          <w:sz w:val="28"/>
          <w:szCs w:val="28"/>
          <w:lang w:val="uk-UA"/>
        </w:rPr>
        <w:t xml:space="preserve">  </w:t>
      </w:r>
      <w:r w:rsidRPr="00B77BB8">
        <w:rPr>
          <w:rFonts w:ascii="Times New Roman" w:hAnsi="Times New Roman"/>
          <w:b/>
          <w:sz w:val="28"/>
          <w:szCs w:val="28"/>
          <w:lang w:val="uk-UA"/>
        </w:rPr>
        <w:t>Додаток №</w:t>
      </w:r>
      <w:r>
        <w:rPr>
          <w:rFonts w:ascii="Times New Roman" w:hAnsi="Times New Roman"/>
          <w:b/>
          <w:sz w:val="28"/>
          <w:szCs w:val="28"/>
          <w:lang w:val="uk-UA"/>
        </w:rPr>
        <w:t xml:space="preserve"> 2</w:t>
      </w:r>
    </w:p>
    <w:p w:rsidR="00092801" w:rsidRPr="00423F7B" w:rsidRDefault="00092801" w:rsidP="00120E86">
      <w:pPr>
        <w:spacing w:line="240" w:lineRule="auto"/>
        <w:jc w:val="right"/>
        <w:rPr>
          <w:rFonts w:ascii="Times New Roman" w:hAnsi="Times New Roman"/>
          <w:sz w:val="20"/>
          <w:szCs w:val="20"/>
          <w:lang w:val="uk-UA"/>
        </w:rPr>
      </w:pPr>
      <w:r w:rsidRPr="00423F7B">
        <w:rPr>
          <w:rFonts w:ascii="Times New Roman" w:hAnsi="Times New Roman"/>
          <w:sz w:val="20"/>
          <w:szCs w:val="20"/>
          <w:lang w:val="uk-UA"/>
        </w:rPr>
        <w:t>До рішення  сесії міської ради</w:t>
      </w:r>
      <w:r>
        <w:rPr>
          <w:rFonts w:ascii="Times New Roman" w:hAnsi="Times New Roman"/>
          <w:sz w:val="20"/>
          <w:szCs w:val="20"/>
          <w:lang w:val="uk-UA"/>
        </w:rPr>
        <w:t xml:space="preserve">   </w:t>
      </w:r>
    </w:p>
    <w:p w:rsidR="00092801" w:rsidRDefault="00092801" w:rsidP="00120E86">
      <w:pPr>
        <w:spacing w:line="240" w:lineRule="auto"/>
        <w:jc w:val="right"/>
        <w:rPr>
          <w:rFonts w:ascii="Times New Roman" w:hAnsi="Times New Roman"/>
          <w:sz w:val="20"/>
          <w:szCs w:val="20"/>
          <w:lang w:val="uk-UA"/>
        </w:rPr>
      </w:pPr>
      <w:r w:rsidRPr="00423F7B">
        <w:rPr>
          <w:rFonts w:ascii="Times New Roman" w:hAnsi="Times New Roman"/>
          <w:sz w:val="20"/>
          <w:szCs w:val="20"/>
          <w:lang w:val="uk-UA"/>
        </w:rPr>
        <w:t>«____»</w:t>
      </w:r>
      <w:r>
        <w:rPr>
          <w:rFonts w:ascii="Times New Roman" w:hAnsi="Times New Roman"/>
          <w:sz w:val="20"/>
          <w:szCs w:val="20"/>
          <w:lang w:val="uk-UA"/>
        </w:rPr>
        <w:t>_______</w:t>
      </w:r>
      <w:r w:rsidRPr="00423F7B">
        <w:rPr>
          <w:rFonts w:ascii="Times New Roman" w:hAnsi="Times New Roman"/>
          <w:sz w:val="20"/>
          <w:szCs w:val="20"/>
          <w:lang w:val="uk-UA"/>
        </w:rPr>
        <w:t>20</w:t>
      </w:r>
      <w:r>
        <w:rPr>
          <w:rFonts w:ascii="Times New Roman" w:hAnsi="Times New Roman"/>
          <w:sz w:val="20"/>
          <w:szCs w:val="20"/>
          <w:lang w:val="uk-UA"/>
        </w:rPr>
        <w:t>1</w:t>
      </w:r>
      <w:r w:rsidRPr="004B15B5">
        <w:rPr>
          <w:rFonts w:ascii="Times New Roman" w:hAnsi="Times New Roman"/>
          <w:sz w:val="20"/>
          <w:szCs w:val="20"/>
        </w:rPr>
        <w:t>9</w:t>
      </w:r>
      <w:r w:rsidRPr="004E7059">
        <w:rPr>
          <w:rFonts w:ascii="Times New Roman" w:hAnsi="Times New Roman"/>
          <w:sz w:val="20"/>
          <w:szCs w:val="20"/>
        </w:rPr>
        <w:t xml:space="preserve"> </w:t>
      </w:r>
      <w:r w:rsidRPr="00423F7B">
        <w:rPr>
          <w:rFonts w:ascii="Times New Roman" w:hAnsi="Times New Roman"/>
          <w:sz w:val="20"/>
          <w:szCs w:val="20"/>
          <w:lang w:val="uk-UA"/>
        </w:rPr>
        <w:t>р. № ___</w:t>
      </w:r>
    </w:p>
    <w:p w:rsidR="00092801" w:rsidRDefault="00092801" w:rsidP="00120E86">
      <w:pPr>
        <w:spacing w:line="240" w:lineRule="auto"/>
        <w:jc w:val="right"/>
        <w:rPr>
          <w:rFonts w:ascii="Times New Roman" w:hAnsi="Times New Roman"/>
          <w:sz w:val="20"/>
          <w:szCs w:val="20"/>
          <w:lang w:val="uk-UA"/>
        </w:rPr>
      </w:pPr>
    </w:p>
    <w:p w:rsidR="00092801" w:rsidRPr="00C556EB" w:rsidRDefault="00092801" w:rsidP="00423F7B">
      <w:pPr>
        <w:spacing w:line="240" w:lineRule="auto"/>
        <w:jc w:val="center"/>
        <w:rPr>
          <w:rFonts w:ascii="Times New Roman" w:hAnsi="Times New Roman"/>
          <w:b/>
          <w:sz w:val="28"/>
          <w:szCs w:val="28"/>
          <w:lang w:val="uk-UA"/>
        </w:rPr>
      </w:pPr>
      <w:r w:rsidRPr="00C556EB">
        <w:rPr>
          <w:rFonts w:ascii="Times New Roman" w:hAnsi="Times New Roman"/>
          <w:b/>
          <w:sz w:val="28"/>
          <w:szCs w:val="28"/>
          <w:lang w:val="uk-UA"/>
        </w:rPr>
        <w:t>Нова редакція розділу 3 . Завдання і заходи Програми, напрями використання бюджетних коштів та результативних показників</w:t>
      </w:r>
    </w:p>
    <w:p w:rsidR="00092801" w:rsidRPr="00F12446" w:rsidRDefault="00092801" w:rsidP="00F12446">
      <w:pPr>
        <w:ind w:firstLine="709"/>
        <w:jc w:val="center"/>
        <w:rPr>
          <w:rFonts w:ascii="Times New Roman" w:hAnsi="Times New Roman"/>
          <w:b/>
          <w:bCs/>
          <w:sz w:val="28"/>
          <w:szCs w:val="28"/>
          <w:lang w:val="uk-UA"/>
        </w:rPr>
      </w:pPr>
      <w:r>
        <w:rPr>
          <w:rFonts w:ascii="Times New Roman" w:hAnsi="Times New Roman"/>
          <w:b/>
          <w:bCs/>
          <w:sz w:val="28"/>
          <w:szCs w:val="28"/>
          <w:lang w:val="uk-UA"/>
        </w:rPr>
        <w:t xml:space="preserve"> </w:t>
      </w:r>
    </w:p>
    <w:p w:rsidR="00092801" w:rsidRPr="00C556EB" w:rsidRDefault="00092801" w:rsidP="00C556EB">
      <w:pPr>
        <w:autoSpaceDE w:val="0"/>
        <w:autoSpaceDN w:val="0"/>
        <w:adjustRightInd w:val="0"/>
        <w:spacing w:line="240" w:lineRule="auto"/>
        <w:ind w:left="360"/>
        <w:contextualSpacing/>
        <w:jc w:val="both"/>
        <w:rPr>
          <w:rFonts w:ascii="Times New Roman" w:eastAsia="TimesNewRomanPSMT-Identity-H" w:hAnsi="Times New Roman"/>
          <w:sz w:val="28"/>
          <w:szCs w:val="28"/>
          <w:lang w:eastAsia="uk-UA"/>
        </w:rPr>
      </w:pPr>
      <w:r w:rsidRPr="00C556EB">
        <w:rPr>
          <w:rFonts w:ascii="Times New Roman" w:eastAsia="TimesNewRomanPSMT-Identity-H" w:hAnsi="Times New Roman"/>
          <w:sz w:val="28"/>
          <w:szCs w:val="28"/>
          <w:lang w:eastAsia="uk-UA"/>
        </w:rPr>
        <w:t>3.1.Реалізація Програми  здійснюється шляхом придбання житла на умовах співфінансування з обласного бюджету, районного та міського  бюджету .</w:t>
      </w:r>
    </w:p>
    <w:p w:rsidR="00092801" w:rsidRPr="00C556EB" w:rsidRDefault="00092801" w:rsidP="00C556EB">
      <w:pPr>
        <w:pStyle w:val="rvps2"/>
        <w:shd w:val="clear" w:color="auto" w:fill="FFFFFF"/>
        <w:spacing w:before="0" w:beforeAutospacing="0" w:after="0" w:afterAutospacing="0"/>
        <w:ind w:left="360"/>
        <w:jc w:val="both"/>
        <w:textAlignment w:val="baseline"/>
        <w:rPr>
          <w:rFonts w:ascii="Times New Roman" w:hAnsi="Times New Roman" w:cs="Times New Roman"/>
          <w:color w:val="000000"/>
          <w:sz w:val="28"/>
          <w:szCs w:val="28"/>
          <w:lang w:val="uk-UA"/>
        </w:rPr>
      </w:pPr>
      <w:r w:rsidRPr="00C556EB">
        <w:rPr>
          <w:rFonts w:ascii="Times New Roman" w:hAnsi="Times New Roman" w:cs="Times New Roman"/>
          <w:color w:val="000000"/>
          <w:sz w:val="28"/>
          <w:szCs w:val="28"/>
          <w:lang w:val="uk-UA"/>
        </w:rPr>
        <w:t xml:space="preserve">3.2. На придбання житла на умовах співфінансування  мають право </w:t>
      </w:r>
      <w:r w:rsidRPr="00C556EB">
        <w:rPr>
          <w:rFonts w:ascii="Times New Roman" w:hAnsi="Times New Roman" w:cs="Times New Roman"/>
          <w:sz w:val="28"/>
          <w:szCs w:val="28"/>
          <w:lang w:val="uk-UA"/>
        </w:rPr>
        <w:t>учасники АТО -  учасники бойових дій :</w:t>
      </w:r>
    </w:p>
    <w:p w:rsidR="00092801" w:rsidRPr="00C556EB" w:rsidRDefault="00092801" w:rsidP="00C556EB">
      <w:pPr>
        <w:pStyle w:val="rvps2"/>
        <w:shd w:val="clear" w:color="auto" w:fill="FFFFFF"/>
        <w:spacing w:before="0" w:beforeAutospacing="0" w:after="0" w:afterAutospacing="0"/>
        <w:ind w:left="108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556EB">
        <w:rPr>
          <w:rFonts w:ascii="Times New Roman" w:hAnsi="Times New Roman" w:cs="Times New Roman"/>
          <w:sz w:val="28"/>
          <w:szCs w:val="28"/>
          <w:lang w:val="uk-UA"/>
        </w:rPr>
        <w:t>інваліди війни ІІІ групи (на яких не поширюється дія Постанови КМУ від 19.10.2016 № 719);</w:t>
      </w:r>
    </w:p>
    <w:p w:rsidR="00092801" w:rsidRDefault="00092801" w:rsidP="00C556EB">
      <w:pPr>
        <w:pStyle w:val="rvps2"/>
        <w:shd w:val="clear" w:color="auto" w:fill="FFFFFF"/>
        <w:spacing w:before="0" w:beforeAutospacing="0" w:after="0" w:afterAutospacing="0"/>
        <w:ind w:left="108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556EB">
        <w:rPr>
          <w:rFonts w:ascii="Times New Roman" w:hAnsi="Times New Roman" w:cs="Times New Roman"/>
          <w:sz w:val="28"/>
          <w:szCs w:val="28"/>
          <w:lang w:val="uk-UA"/>
        </w:rPr>
        <w:t>на утриманні яких є діти-інваліди;</w:t>
      </w:r>
    </w:p>
    <w:p w:rsidR="00092801" w:rsidRPr="00C556EB" w:rsidRDefault="00092801" w:rsidP="00C556EB">
      <w:pPr>
        <w:pStyle w:val="rvps2"/>
        <w:shd w:val="clear" w:color="auto" w:fill="FFFFFF"/>
        <w:spacing w:before="0" w:beforeAutospacing="0" w:after="0" w:afterAutospacing="0"/>
        <w:ind w:left="108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556EB">
        <w:rPr>
          <w:rFonts w:ascii="Times New Roman" w:hAnsi="Times New Roman" w:cs="Times New Roman"/>
          <w:sz w:val="28"/>
          <w:szCs w:val="28"/>
          <w:lang w:val="uk-UA"/>
        </w:rPr>
        <w:t>матері, батьки, опікуни, які мають на утриманні 4 і більше дітей;</w:t>
      </w:r>
    </w:p>
    <w:p w:rsidR="00092801" w:rsidRPr="00C556EB" w:rsidRDefault="00092801" w:rsidP="00C556EB">
      <w:pPr>
        <w:pStyle w:val="rvps2"/>
        <w:shd w:val="clear" w:color="auto" w:fill="FFFFFF"/>
        <w:spacing w:before="0" w:beforeAutospacing="0" w:after="0" w:afterAutospacing="0"/>
        <w:ind w:left="1080"/>
        <w:jc w:val="both"/>
        <w:textAlignment w:val="baseline"/>
        <w:rPr>
          <w:rFonts w:ascii="Times New Roman" w:hAnsi="Times New Roman" w:cs="Times New Roman"/>
          <w:color w:val="000000"/>
          <w:sz w:val="28"/>
          <w:szCs w:val="28"/>
          <w:lang w:val="uk-UA"/>
        </w:rPr>
      </w:pPr>
      <w:r w:rsidRPr="00C556EB">
        <w:rPr>
          <w:rFonts w:ascii="Times New Roman" w:hAnsi="Times New Roman" w:cs="Times New Roman"/>
          <w:color w:val="000000"/>
          <w:sz w:val="28"/>
          <w:szCs w:val="28"/>
          <w:lang w:val="uk-UA"/>
        </w:rPr>
        <w:t>особи, які потрапили в складні життєві обставини (довготривала хвороба членів сім’ї, відсутність роботи з поважних причин, тощо);</w:t>
      </w:r>
    </w:p>
    <w:p w:rsidR="00092801" w:rsidRPr="00C556EB" w:rsidRDefault="00092801" w:rsidP="00C556EB">
      <w:pPr>
        <w:pStyle w:val="rvps2"/>
        <w:shd w:val="clear" w:color="auto" w:fill="FFFFFF"/>
        <w:spacing w:before="0" w:beforeAutospacing="0" w:after="0" w:afterAutospacing="0"/>
        <w:ind w:left="1080"/>
        <w:jc w:val="both"/>
        <w:textAlignment w:val="baseline"/>
        <w:rPr>
          <w:rFonts w:ascii="Times New Roman" w:hAnsi="Times New Roman" w:cs="Times New Roman"/>
          <w:sz w:val="28"/>
          <w:szCs w:val="28"/>
          <w:lang w:val="uk-UA"/>
        </w:rPr>
      </w:pPr>
      <w:r w:rsidRPr="00C556EB">
        <w:rPr>
          <w:rFonts w:ascii="Times New Roman" w:hAnsi="Times New Roman" w:cs="Times New Roman"/>
          <w:sz w:val="28"/>
          <w:szCs w:val="28"/>
          <w:lang w:val="uk-UA"/>
        </w:rPr>
        <w:t>внутрішньо переміщені особи.</w:t>
      </w:r>
    </w:p>
    <w:p w:rsidR="00092801" w:rsidRPr="00C556EB" w:rsidRDefault="00092801" w:rsidP="00C556EB">
      <w:pPr>
        <w:pStyle w:val="rvps2"/>
        <w:shd w:val="clear" w:color="auto" w:fill="FFFFFF"/>
        <w:spacing w:before="0" w:beforeAutospacing="0" w:after="0" w:afterAutospacing="0"/>
        <w:ind w:left="360"/>
        <w:jc w:val="both"/>
        <w:textAlignment w:val="baseline"/>
        <w:rPr>
          <w:rFonts w:ascii="Times New Roman" w:hAnsi="Times New Roman" w:cs="Times New Roman"/>
          <w:sz w:val="28"/>
          <w:szCs w:val="28"/>
          <w:lang w:val="uk-UA"/>
        </w:rPr>
      </w:pPr>
      <w:r w:rsidRPr="00C556EB">
        <w:rPr>
          <w:rFonts w:ascii="Times New Roman" w:hAnsi="Times New Roman" w:cs="Times New Roman"/>
          <w:sz w:val="28"/>
          <w:szCs w:val="28"/>
          <w:lang w:val="uk-UA"/>
        </w:rPr>
        <w:t>Зазначені особи мають право на придбання житла за умови, що місце проживання їх станом на 01.12.2017 року та на день подання заяви на призначення адресної допомоги зареєстроване на території м. Городка та згідно із законодавством визнані такими, що потребують поліпшення житлових умов.</w:t>
      </w:r>
    </w:p>
    <w:p w:rsidR="00092801" w:rsidRPr="00C556EB" w:rsidRDefault="00092801" w:rsidP="00C556EB">
      <w:pPr>
        <w:autoSpaceDE w:val="0"/>
        <w:autoSpaceDN w:val="0"/>
        <w:adjustRightInd w:val="0"/>
        <w:spacing w:line="240" w:lineRule="auto"/>
        <w:ind w:left="360"/>
        <w:contextualSpacing/>
        <w:jc w:val="both"/>
        <w:rPr>
          <w:rFonts w:ascii="Times New Roman" w:eastAsia="TimesNewRomanPSMT-Identity-H" w:hAnsi="Times New Roman"/>
          <w:sz w:val="28"/>
          <w:szCs w:val="28"/>
          <w:lang w:val="uk-UA" w:eastAsia="uk-UA"/>
        </w:rPr>
      </w:pPr>
      <w:r w:rsidRPr="00C556EB">
        <w:rPr>
          <w:rFonts w:ascii="Times New Roman" w:eastAsia="TimesNewRomanPSMT-Identity-H" w:hAnsi="Times New Roman"/>
          <w:sz w:val="28"/>
          <w:szCs w:val="28"/>
          <w:lang w:val="uk-UA" w:eastAsia="uk-UA"/>
        </w:rPr>
        <w:t xml:space="preserve">3.3. </w:t>
      </w:r>
      <w:r w:rsidRPr="00C556EB">
        <w:rPr>
          <w:rFonts w:ascii="Times New Roman" w:eastAsia="TimesNewRomanPSMT-Identity-H" w:hAnsi="Times New Roman"/>
          <w:sz w:val="28"/>
          <w:szCs w:val="28"/>
          <w:lang w:eastAsia="uk-UA"/>
        </w:rPr>
        <w:t xml:space="preserve">Однією із умов участі у Програмі є забезпечення співфінансування учасниками Програми </w:t>
      </w:r>
      <w:r w:rsidRPr="00C556EB">
        <w:rPr>
          <w:rFonts w:ascii="Times New Roman" w:eastAsia="TimesNewRomanPSMT-Identity-H" w:hAnsi="Times New Roman"/>
          <w:sz w:val="28"/>
          <w:szCs w:val="28"/>
          <w:lang w:val="uk-UA" w:eastAsia="uk-UA"/>
        </w:rPr>
        <w:t>35</w:t>
      </w:r>
      <w:r w:rsidRPr="00C556EB">
        <w:rPr>
          <w:rFonts w:ascii="Times New Roman" w:eastAsia="TimesNewRomanPSMT-Identity-H" w:hAnsi="Times New Roman"/>
          <w:sz w:val="28"/>
          <w:szCs w:val="28"/>
          <w:lang w:eastAsia="uk-UA"/>
        </w:rPr>
        <w:t xml:space="preserve">-відсоткової </w:t>
      </w:r>
      <w:r w:rsidRPr="00C556EB">
        <w:rPr>
          <w:rFonts w:ascii="Times New Roman" w:eastAsia="TimesNewRomanPSMT-Identity-H" w:hAnsi="Times New Roman"/>
          <w:sz w:val="28"/>
          <w:szCs w:val="28"/>
          <w:lang w:val="uk-UA" w:eastAsia="uk-UA"/>
        </w:rPr>
        <w:t>розрахункової</w:t>
      </w:r>
      <w:r w:rsidRPr="00C556EB">
        <w:rPr>
          <w:rFonts w:ascii="Times New Roman" w:eastAsia="TimesNewRomanPSMT-Identity-H" w:hAnsi="Times New Roman"/>
          <w:sz w:val="28"/>
          <w:szCs w:val="28"/>
          <w:lang w:eastAsia="uk-UA"/>
        </w:rPr>
        <w:t xml:space="preserve"> вартості житла за рахунок особистого внеску. Крім того, співфінансування у </w:t>
      </w:r>
      <w:r w:rsidRPr="00C556EB">
        <w:rPr>
          <w:rFonts w:ascii="Times New Roman" w:eastAsia="TimesNewRomanPSMT-Identity-H" w:hAnsi="Times New Roman"/>
          <w:sz w:val="28"/>
          <w:szCs w:val="28"/>
          <w:lang w:val="uk-UA" w:eastAsia="uk-UA"/>
        </w:rPr>
        <w:t>65</w:t>
      </w:r>
      <w:r w:rsidRPr="00C556EB">
        <w:rPr>
          <w:rFonts w:ascii="Times New Roman" w:eastAsia="TimesNewRomanPSMT-Identity-H" w:hAnsi="Times New Roman"/>
          <w:sz w:val="28"/>
          <w:szCs w:val="28"/>
          <w:lang w:eastAsia="uk-UA"/>
        </w:rPr>
        <w:t xml:space="preserve">-відсотковому розмірі забезпечується за рахунок коштів </w:t>
      </w:r>
      <w:r w:rsidRPr="00C556EB">
        <w:rPr>
          <w:rFonts w:ascii="Times New Roman" w:eastAsia="TimesNewRomanPSMT-Identity-H" w:hAnsi="Times New Roman"/>
          <w:sz w:val="28"/>
          <w:szCs w:val="28"/>
          <w:lang w:val="uk-UA" w:eastAsia="uk-UA"/>
        </w:rPr>
        <w:t xml:space="preserve">обласного бюджету – не більше    25 % ,  коштів районного бюджету та бюджету міської ради не менше  - 40 % у рівних долях. </w:t>
      </w:r>
    </w:p>
    <w:p w:rsidR="00092801" w:rsidRPr="00C556EB" w:rsidRDefault="00092801" w:rsidP="00C556EB">
      <w:pPr>
        <w:spacing w:line="240" w:lineRule="auto"/>
        <w:ind w:left="360"/>
        <w:jc w:val="both"/>
        <w:rPr>
          <w:rFonts w:ascii="Times New Roman" w:hAnsi="Times New Roman"/>
          <w:color w:val="000000"/>
          <w:sz w:val="28"/>
          <w:szCs w:val="28"/>
        </w:rPr>
      </w:pPr>
      <w:r w:rsidRPr="00C556EB">
        <w:rPr>
          <w:rFonts w:ascii="Times New Roman" w:hAnsi="Times New Roman"/>
          <w:color w:val="000000"/>
          <w:sz w:val="28"/>
          <w:szCs w:val="28"/>
        </w:rPr>
        <w:t xml:space="preserve">3.4. Розрахункова вартість житла визначається відповідно до соціальних нормативів, передбачених чинним законодавством, та граничної вартості (гривень) 1 кв. метра загальної площі житла для населеного пункту, в якому учасник АТО перебуває на обліку як особа, що потребує поліпшення житлових умов на день звернення. </w:t>
      </w:r>
    </w:p>
    <w:p w:rsidR="00092801" w:rsidRPr="00C556EB" w:rsidRDefault="00092801" w:rsidP="00C556EB">
      <w:pPr>
        <w:pStyle w:val="1"/>
        <w:tabs>
          <w:tab w:val="left" w:pos="1260"/>
        </w:tabs>
        <w:spacing w:after="120" w:line="240" w:lineRule="auto"/>
        <w:ind w:left="1080"/>
        <w:jc w:val="both"/>
        <w:rPr>
          <w:rFonts w:ascii="Times New Roman" w:hAnsi="Times New Roman" w:cs="Times New Roman"/>
          <w:sz w:val="28"/>
          <w:szCs w:val="28"/>
        </w:rPr>
      </w:pPr>
      <w:r w:rsidRPr="00C556EB">
        <w:rPr>
          <w:rFonts w:ascii="Times New Roman" w:hAnsi="Times New Roman" w:cs="Times New Roman"/>
          <w:sz w:val="28"/>
          <w:szCs w:val="28"/>
        </w:rPr>
        <w:t>Розмір  адресної допомоги на закупівлю житла для учасника АТО розраховується за формулою затвердженою  та рекомендованою рішенням сесії Львівської обласної ради від 05.12.2017 року № 552:</w:t>
      </w:r>
    </w:p>
    <w:p w:rsidR="00092801" w:rsidRPr="00C556EB" w:rsidRDefault="00092801" w:rsidP="00C556EB">
      <w:pPr>
        <w:pStyle w:val="1"/>
        <w:tabs>
          <w:tab w:val="left" w:pos="1260"/>
        </w:tabs>
        <w:spacing w:after="120" w:line="240" w:lineRule="auto"/>
        <w:ind w:left="1080"/>
        <w:jc w:val="both"/>
        <w:rPr>
          <w:rFonts w:ascii="Times New Roman" w:hAnsi="Times New Roman" w:cs="Times New Roman"/>
          <w:sz w:val="28"/>
          <w:szCs w:val="28"/>
        </w:rPr>
      </w:pPr>
      <w:r w:rsidRPr="00C556EB">
        <w:rPr>
          <w:rFonts w:ascii="Times New Roman" w:hAnsi="Times New Roman" w:cs="Times New Roman"/>
          <w:sz w:val="28"/>
          <w:szCs w:val="28"/>
        </w:rPr>
        <w:t>ГК = (13,65 х Nс + 35,22 + (10 х Nп)) х Bг ,</w:t>
      </w:r>
    </w:p>
    <w:p w:rsidR="00092801" w:rsidRPr="00C556EB" w:rsidRDefault="00092801" w:rsidP="00C556EB">
      <w:pPr>
        <w:pStyle w:val="1"/>
        <w:tabs>
          <w:tab w:val="left" w:pos="1260"/>
        </w:tabs>
        <w:spacing w:after="120" w:line="240" w:lineRule="auto"/>
        <w:ind w:left="1080"/>
        <w:jc w:val="both"/>
        <w:rPr>
          <w:rFonts w:ascii="Times New Roman" w:hAnsi="Times New Roman" w:cs="Times New Roman"/>
          <w:sz w:val="28"/>
          <w:szCs w:val="28"/>
        </w:rPr>
      </w:pPr>
      <w:r w:rsidRPr="00C556EB">
        <w:rPr>
          <w:rFonts w:ascii="Times New Roman" w:hAnsi="Times New Roman" w:cs="Times New Roman"/>
          <w:sz w:val="28"/>
          <w:szCs w:val="28"/>
        </w:rPr>
        <w:t>де Nс – кількість членів сім’ї заявника, на яких розраховується адресна допомога;</w:t>
      </w:r>
    </w:p>
    <w:p w:rsidR="00092801" w:rsidRPr="00C556EB" w:rsidRDefault="00092801" w:rsidP="00C556EB">
      <w:pPr>
        <w:pStyle w:val="1"/>
        <w:tabs>
          <w:tab w:val="left" w:pos="1260"/>
        </w:tabs>
        <w:spacing w:after="120" w:line="240" w:lineRule="auto"/>
        <w:ind w:left="1080"/>
        <w:jc w:val="both"/>
        <w:rPr>
          <w:rFonts w:ascii="Times New Roman" w:hAnsi="Times New Roman" w:cs="Times New Roman"/>
          <w:sz w:val="28"/>
          <w:szCs w:val="28"/>
        </w:rPr>
      </w:pPr>
      <w:r w:rsidRPr="00C556EB">
        <w:rPr>
          <w:rFonts w:ascii="Times New Roman" w:hAnsi="Times New Roman" w:cs="Times New Roman"/>
          <w:sz w:val="28"/>
          <w:szCs w:val="28"/>
        </w:rPr>
        <w:t>Nп – кількість членів сім’ї заявника, які є особами з інвалідністю або дітьми з інвалідністю і на яких розраховується адресна допомога, з урахуванням додаткових 10 кв. метрів жилої площі на кожного (у тому числі на заявника);</w:t>
      </w:r>
    </w:p>
    <w:p w:rsidR="00092801" w:rsidRPr="00C556EB" w:rsidRDefault="00092801" w:rsidP="00C556EB">
      <w:pPr>
        <w:pStyle w:val="1"/>
        <w:tabs>
          <w:tab w:val="left" w:pos="1260"/>
        </w:tabs>
        <w:spacing w:after="120" w:line="240" w:lineRule="auto"/>
        <w:ind w:left="1080"/>
        <w:jc w:val="both"/>
        <w:rPr>
          <w:rFonts w:ascii="Times New Roman" w:hAnsi="Times New Roman" w:cs="Times New Roman"/>
          <w:sz w:val="28"/>
          <w:szCs w:val="28"/>
        </w:rPr>
      </w:pPr>
      <w:r w:rsidRPr="00C556EB">
        <w:rPr>
          <w:rFonts w:ascii="Times New Roman" w:hAnsi="Times New Roman" w:cs="Times New Roman"/>
          <w:sz w:val="28"/>
          <w:szCs w:val="28"/>
        </w:rPr>
        <w:t>Вг – гранична вартість (гривень) 1 кв. метра загальної площі житла для населеного пункту, у якому заявник перебуває на обліку як особа, що потребує поліпшення житлових умов на день звернення за адресною допомогою;</w:t>
      </w:r>
    </w:p>
    <w:p w:rsidR="00092801" w:rsidRPr="00C556EB" w:rsidRDefault="00092801" w:rsidP="00C556EB">
      <w:pPr>
        <w:pStyle w:val="1"/>
        <w:tabs>
          <w:tab w:val="left" w:pos="1260"/>
        </w:tabs>
        <w:spacing w:after="120" w:line="240" w:lineRule="auto"/>
        <w:ind w:left="360"/>
        <w:jc w:val="both"/>
        <w:rPr>
          <w:rFonts w:ascii="Times New Roman" w:hAnsi="Times New Roman" w:cs="Times New Roman"/>
          <w:sz w:val="28"/>
          <w:szCs w:val="28"/>
        </w:rPr>
      </w:pPr>
      <w:r w:rsidRPr="00C556EB">
        <w:rPr>
          <w:rFonts w:ascii="Times New Roman" w:hAnsi="Times New Roman" w:cs="Times New Roman"/>
          <w:sz w:val="28"/>
          <w:szCs w:val="28"/>
        </w:rPr>
        <w:t xml:space="preserve">за нормою 13,65 кв. метра жилої площі на кожного члена сім’ї заявника; </w:t>
      </w:r>
    </w:p>
    <w:p w:rsidR="00092801" w:rsidRPr="00C556EB" w:rsidRDefault="00092801" w:rsidP="00C556EB">
      <w:pPr>
        <w:pStyle w:val="1"/>
        <w:tabs>
          <w:tab w:val="left" w:pos="1260"/>
        </w:tabs>
        <w:spacing w:after="120" w:line="240" w:lineRule="auto"/>
        <w:ind w:left="360"/>
        <w:jc w:val="both"/>
        <w:rPr>
          <w:rFonts w:ascii="Times New Roman" w:hAnsi="Times New Roman" w:cs="Times New Roman"/>
          <w:sz w:val="28"/>
          <w:szCs w:val="28"/>
        </w:rPr>
      </w:pPr>
      <w:r w:rsidRPr="00C556EB">
        <w:rPr>
          <w:rFonts w:ascii="Times New Roman" w:hAnsi="Times New Roman" w:cs="Times New Roman"/>
          <w:sz w:val="28"/>
          <w:szCs w:val="28"/>
        </w:rPr>
        <w:t>додатково  35,22 кв. метра загальної площі на сім’ю заявника;</w:t>
      </w:r>
    </w:p>
    <w:p w:rsidR="00092801" w:rsidRDefault="00092801" w:rsidP="00C556EB">
      <w:pPr>
        <w:pStyle w:val="1"/>
        <w:tabs>
          <w:tab w:val="left" w:pos="1260"/>
        </w:tabs>
        <w:spacing w:after="120" w:line="240" w:lineRule="auto"/>
        <w:ind w:left="360"/>
        <w:jc w:val="both"/>
        <w:rPr>
          <w:rFonts w:ascii="Times New Roman" w:hAnsi="Times New Roman" w:cs="Times New Roman"/>
          <w:sz w:val="28"/>
          <w:szCs w:val="28"/>
        </w:rPr>
      </w:pPr>
      <w:r w:rsidRPr="00C556EB">
        <w:rPr>
          <w:rFonts w:ascii="Times New Roman" w:hAnsi="Times New Roman" w:cs="Times New Roman"/>
          <w:sz w:val="28"/>
          <w:szCs w:val="28"/>
        </w:rPr>
        <w:t>додатково 10 кв. метрів жилої площі на кожного члена сім’ї заявника, який є особою з інвалідністю або дитиною з інвалідністю (у тому числі з урахуванням заявника).</w:t>
      </w:r>
    </w:p>
    <w:p w:rsidR="00092801" w:rsidRPr="00C556EB" w:rsidRDefault="00092801" w:rsidP="00C556EB">
      <w:pPr>
        <w:pStyle w:val="1"/>
        <w:tabs>
          <w:tab w:val="left" w:pos="1260"/>
        </w:tabs>
        <w:spacing w:after="120" w:line="240" w:lineRule="auto"/>
        <w:ind w:left="360"/>
        <w:jc w:val="both"/>
        <w:rPr>
          <w:rFonts w:ascii="Times New Roman" w:hAnsi="Times New Roman" w:cs="Times New Roman"/>
          <w:sz w:val="28"/>
          <w:szCs w:val="28"/>
        </w:rPr>
      </w:pPr>
      <w:r>
        <w:rPr>
          <w:rFonts w:ascii="Times New Roman" w:hAnsi="Times New Roman" w:cs="Times New Roman"/>
          <w:sz w:val="28"/>
          <w:szCs w:val="28"/>
        </w:rPr>
        <w:t>Якщо  у заявника, або членів його сім’ї зареєстровано право власності на житлове приміщення, то при розрахунку загальної  площі  враховується ця   площа.</w:t>
      </w:r>
    </w:p>
    <w:p w:rsidR="00092801" w:rsidRPr="00C556EB" w:rsidRDefault="00092801" w:rsidP="00E3525D">
      <w:pPr>
        <w:pStyle w:val="a"/>
        <w:shd w:val="clear" w:color="auto" w:fill="FFFFFF"/>
        <w:tabs>
          <w:tab w:val="left" w:pos="0"/>
        </w:tabs>
        <w:spacing w:before="0" w:beforeAutospacing="0" w:after="120" w:afterAutospacing="0"/>
        <w:ind w:firstLine="709"/>
        <w:jc w:val="both"/>
        <w:rPr>
          <w:color w:val="000000"/>
          <w:sz w:val="28"/>
          <w:szCs w:val="28"/>
          <w:shd w:val="clear" w:color="auto" w:fill="FFFFFF"/>
        </w:rPr>
      </w:pPr>
      <w:r w:rsidRPr="00C556EB">
        <w:rPr>
          <w:color w:val="000000"/>
          <w:sz w:val="28"/>
          <w:szCs w:val="28"/>
        </w:rPr>
        <w:t xml:space="preserve">Гранична вартість спорудження 1 кв. метра загальної площі  житла у Львівській області не може перевищувати опосередкованої вартості спорудження житла, </w:t>
      </w:r>
      <w:r w:rsidRPr="00C556EB">
        <w:rPr>
          <w:color w:val="000000"/>
          <w:sz w:val="28"/>
          <w:szCs w:val="28"/>
          <w:shd w:val="clear" w:color="auto" w:fill="FFFFFF"/>
        </w:rPr>
        <w:t xml:space="preserve"> яка визначається наказом Мінрегіонбуду від </w:t>
      </w:r>
      <w:r>
        <w:rPr>
          <w:color w:val="000000"/>
          <w:sz w:val="28"/>
          <w:szCs w:val="28"/>
          <w:shd w:val="clear" w:color="auto" w:fill="FFFFFF"/>
        </w:rPr>
        <w:t>0</w:t>
      </w:r>
      <w:r w:rsidRPr="004E7059">
        <w:rPr>
          <w:color w:val="000000"/>
          <w:sz w:val="28"/>
          <w:szCs w:val="28"/>
          <w:shd w:val="clear" w:color="auto" w:fill="FFFFFF"/>
        </w:rPr>
        <w:t>6.12.</w:t>
      </w:r>
      <w:r>
        <w:rPr>
          <w:color w:val="000000"/>
          <w:sz w:val="28"/>
          <w:szCs w:val="28"/>
          <w:shd w:val="clear" w:color="auto" w:fill="FFFFFF"/>
        </w:rPr>
        <w:t>2018 року № 335. Р</w:t>
      </w:r>
      <w:r w:rsidRPr="00C556EB">
        <w:rPr>
          <w:color w:val="000000"/>
          <w:sz w:val="28"/>
          <w:szCs w:val="28"/>
          <w:shd w:val="clear" w:color="auto" w:fill="FFFFFF"/>
        </w:rPr>
        <w:t>озмір опосередкованої вартості житла у Львівській області становить 1</w:t>
      </w:r>
      <w:r>
        <w:rPr>
          <w:color w:val="000000"/>
          <w:sz w:val="28"/>
          <w:szCs w:val="28"/>
          <w:shd w:val="clear" w:color="auto" w:fill="FFFFFF"/>
        </w:rPr>
        <w:t xml:space="preserve">1785 </w:t>
      </w:r>
      <w:r w:rsidRPr="00C556EB">
        <w:rPr>
          <w:color w:val="000000"/>
          <w:sz w:val="28"/>
          <w:szCs w:val="28"/>
          <w:shd w:val="clear" w:color="auto" w:fill="FFFFFF"/>
        </w:rPr>
        <w:t xml:space="preserve"> грн за 1 кв.м.</w:t>
      </w:r>
    </w:p>
    <w:p w:rsidR="00092801" w:rsidRPr="00C556EB" w:rsidRDefault="00092801" w:rsidP="00E3525D">
      <w:pPr>
        <w:pStyle w:val="a"/>
        <w:shd w:val="clear" w:color="auto" w:fill="FFFFFF"/>
        <w:tabs>
          <w:tab w:val="left" w:pos="0"/>
        </w:tabs>
        <w:spacing w:before="0" w:beforeAutospacing="0" w:after="120" w:afterAutospacing="0"/>
        <w:ind w:firstLine="709"/>
        <w:jc w:val="both"/>
        <w:rPr>
          <w:color w:val="000000"/>
          <w:sz w:val="28"/>
          <w:szCs w:val="28"/>
        </w:rPr>
      </w:pPr>
      <w:r w:rsidRPr="00C556EB">
        <w:rPr>
          <w:color w:val="000000"/>
          <w:sz w:val="28"/>
          <w:szCs w:val="28"/>
          <w:shd w:val="clear" w:color="auto" w:fill="FFFFFF"/>
        </w:rPr>
        <w:t>У випадку, коли вартість житла перевищує розрахункову, різницю вартості сплачує заявник.</w:t>
      </w:r>
    </w:p>
    <w:p w:rsidR="00092801" w:rsidRPr="00C556EB" w:rsidRDefault="00092801" w:rsidP="00C556EB">
      <w:pPr>
        <w:autoSpaceDE w:val="0"/>
        <w:autoSpaceDN w:val="0"/>
        <w:adjustRightInd w:val="0"/>
        <w:spacing w:line="240" w:lineRule="auto"/>
        <w:ind w:left="360"/>
        <w:contextualSpacing/>
        <w:jc w:val="both"/>
        <w:rPr>
          <w:rFonts w:ascii="Times New Roman" w:eastAsia="TimesNewRomanPSMT-Identity-H" w:hAnsi="Times New Roman"/>
          <w:sz w:val="28"/>
          <w:szCs w:val="28"/>
          <w:lang w:eastAsia="uk-UA"/>
        </w:rPr>
      </w:pPr>
      <w:r w:rsidRPr="00C556EB">
        <w:rPr>
          <w:rFonts w:ascii="Times New Roman" w:eastAsia="TimesNewRomanPSMT-Identity-H" w:hAnsi="Times New Roman"/>
          <w:sz w:val="28"/>
          <w:szCs w:val="28"/>
          <w:lang w:eastAsia="uk-UA"/>
        </w:rPr>
        <w:t>3.5. Придбання житла учасникам Програми зазначених у п.3.2 категорії на умовах співфінансування  проводиться відповідно до списку осіб,  зазначених у додатку № 1 до Програми.</w:t>
      </w:r>
    </w:p>
    <w:p w:rsidR="00092801" w:rsidRPr="00C556EB" w:rsidRDefault="00092801" w:rsidP="00C556EB">
      <w:pPr>
        <w:autoSpaceDE w:val="0"/>
        <w:autoSpaceDN w:val="0"/>
        <w:adjustRightInd w:val="0"/>
        <w:spacing w:line="240" w:lineRule="auto"/>
        <w:ind w:left="360"/>
        <w:contextualSpacing/>
        <w:jc w:val="both"/>
        <w:rPr>
          <w:rFonts w:ascii="Times New Roman" w:eastAsia="TimesNewRomanPSMT-Identity-H" w:hAnsi="Times New Roman"/>
          <w:sz w:val="28"/>
          <w:szCs w:val="28"/>
          <w:lang w:eastAsia="uk-UA"/>
        </w:rPr>
      </w:pPr>
      <w:r w:rsidRPr="00C556EB">
        <w:rPr>
          <w:rFonts w:ascii="Times New Roman" w:eastAsia="TimesNewRomanPSMT-Identity-H" w:hAnsi="Times New Roman"/>
          <w:sz w:val="28"/>
          <w:szCs w:val="28"/>
          <w:lang w:eastAsia="uk-UA"/>
        </w:rPr>
        <w:t>У випадку відмови чи фінансової неспроможності учасника  Програми, право черги переходить до наступної особи, з даної категорії.</w:t>
      </w:r>
    </w:p>
    <w:p w:rsidR="00092801" w:rsidRPr="00C556EB" w:rsidRDefault="00092801" w:rsidP="00C556EB">
      <w:pPr>
        <w:shd w:val="clear" w:color="auto" w:fill="FFFFFF"/>
        <w:autoSpaceDE w:val="0"/>
        <w:spacing w:line="240" w:lineRule="auto"/>
        <w:ind w:left="709"/>
        <w:contextualSpacing/>
        <w:jc w:val="both"/>
        <w:rPr>
          <w:rFonts w:ascii="Times New Roman" w:hAnsi="Times New Roman"/>
          <w:sz w:val="28"/>
          <w:szCs w:val="28"/>
          <w:lang w:val="uk-UA"/>
        </w:rPr>
      </w:pPr>
    </w:p>
    <w:p w:rsidR="00092801" w:rsidRPr="00C556EB" w:rsidRDefault="00092801" w:rsidP="00C556EB">
      <w:pPr>
        <w:shd w:val="clear" w:color="auto" w:fill="FFFFFF"/>
        <w:autoSpaceDE w:val="0"/>
        <w:spacing w:line="240" w:lineRule="auto"/>
        <w:ind w:left="709"/>
        <w:contextualSpacing/>
        <w:jc w:val="both"/>
        <w:rPr>
          <w:rFonts w:ascii="Times New Roman" w:hAnsi="Times New Roman"/>
          <w:sz w:val="28"/>
          <w:szCs w:val="28"/>
          <w:lang w:val="uk-UA"/>
        </w:rPr>
      </w:pPr>
    </w:p>
    <w:p w:rsidR="00092801" w:rsidRPr="00C556EB" w:rsidRDefault="00092801" w:rsidP="00C556EB">
      <w:pPr>
        <w:shd w:val="clear" w:color="auto" w:fill="FFFFFF"/>
        <w:autoSpaceDE w:val="0"/>
        <w:spacing w:line="240" w:lineRule="auto"/>
        <w:ind w:left="709"/>
        <w:contextualSpacing/>
        <w:jc w:val="both"/>
        <w:rPr>
          <w:rFonts w:ascii="Times New Roman" w:hAnsi="Times New Roman"/>
          <w:b/>
          <w:sz w:val="28"/>
          <w:szCs w:val="28"/>
          <w:lang w:val="uk-UA"/>
        </w:rPr>
      </w:pPr>
    </w:p>
    <w:p w:rsidR="00092801" w:rsidRPr="00C556EB" w:rsidRDefault="00092801" w:rsidP="00C556EB">
      <w:pPr>
        <w:shd w:val="clear" w:color="auto" w:fill="FFFFFF"/>
        <w:autoSpaceDE w:val="0"/>
        <w:spacing w:line="240" w:lineRule="auto"/>
        <w:ind w:left="1080"/>
        <w:contextualSpacing/>
        <w:jc w:val="both"/>
        <w:rPr>
          <w:rFonts w:ascii="Times New Roman" w:hAnsi="Times New Roman"/>
          <w:b/>
          <w:sz w:val="28"/>
          <w:szCs w:val="28"/>
        </w:rPr>
      </w:pPr>
      <w:r w:rsidRPr="00C556EB">
        <w:rPr>
          <w:rFonts w:ascii="Times New Roman" w:hAnsi="Times New Roman"/>
          <w:b/>
          <w:sz w:val="28"/>
          <w:szCs w:val="28"/>
        </w:rPr>
        <w:t xml:space="preserve">Заступник міського голови                                       С.Р. Попко </w:t>
      </w:r>
    </w:p>
    <w:p w:rsidR="00092801" w:rsidRPr="00C556EB" w:rsidRDefault="00092801" w:rsidP="00C556EB">
      <w:pPr>
        <w:spacing w:line="240" w:lineRule="auto"/>
        <w:rPr>
          <w:rFonts w:ascii="Times New Roman" w:hAnsi="Times New Roman"/>
          <w:b/>
          <w:lang w:val="uk-UA"/>
        </w:rPr>
      </w:pPr>
    </w:p>
    <w:sectPr w:rsidR="00092801" w:rsidRPr="00C556EB" w:rsidSect="001F7CAE">
      <w:pgSz w:w="11906" w:h="16838"/>
      <w:pgMar w:top="567"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Liberation Serif">
    <w:altName w:val="Arial Unicode MS"/>
    <w:panose1 w:val="00000000000000000000"/>
    <w:charset w:val="CC"/>
    <w:family w:val="roman"/>
    <w:notTrueType/>
    <w:pitch w:val="variable"/>
    <w:sig w:usb0="00000203" w:usb1="00000000" w:usb2="00000000" w:usb3="00000000" w:csb0="00000005" w:csb1="00000000"/>
  </w:font>
  <w:font w:name="SimSun">
    <w:altName w:val="§­§°§®§Ц"/>
    <w:panose1 w:val="02010600030101010101"/>
    <w:charset w:val="86"/>
    <w:family w:val="auto"/>
    <w:notTrueType/>
    <w:pitch w:val="variable"/>
    <w:sig w:usb0="00000001" w:usb1="080E0000" w:usb2="00000010" w:usb3="00000000" w:csb0="00040000" w:csb1="00000000"/>
  </w:font>
  <w:font w:name="TimesNewRomanPSMT-Identity-H">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decimal"/>
      <w:lvlText w:val="%1)"/>
      <w:lvlJc w:val="left"/>
      <w:pPr>
        <w:tabs>
          <w:tab w:val="num" w:pos="708"/>
        </w:tabs>
      </w:pPr>
      <w:rPr>
        <w:rFonts w:ascii="Times New Roman" w:hAnsi="Times New Roman" w:cs="Times New Roman" w:hint="default"/>
        <w:spacing w:val="-4"/>
        <w:sz w:val="28"/>
        <w:szCs w:val="28"/>
      </w:rPr>
    </w:lvl>
  </w:abstractNum>
  <w:abstractNum w:abstractNumId="1">
    <w:nsid w:val="16E62067"/>
    <w:multiLevelType w:val="hybridMultilevel"/>
    <w:tmpl w:val="97E48EA8"/>
    <w:lvl w:ilvl="0" w:tplc="7D5E06DC">
      <w:start w:val="1"/>
      <w:numFmt w:val="bullet"/>
      <w:lvlText w:val="-"/>
      <w:lvlJc w:val="left"/>
      <w:pPr>
        <w:ind w:left="1800" w:hanging="360"/>
      </w:pPr>
      <w:rPr>
        <w:rFonts w:ascii="Times New Roman" w:eastAsia="Times New Roman" w:hAnsi="Times New Roman"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
    <w:nsid w:val="28E057D9"/>
    <w:multiLevelType w:val="hybridMultilevel"/>
    <w:tmpl w:val="CC9C1AE0"/>
    <w:lvl w:ilvl="0" w:tplc="A6E060C4">
      <w:start w:val="1"/>
      <w:numFmt w:val="decimal"/>
      <w:lvlText w:val="%1)"/>
      <w:lvlJc w:val="left"/>
      <w:pPr>
        <w:ind w:left="1830" w:hanging="111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28F61BFB"/>
    <w:multiLevelType w:val="hybridMultilevel"/>
    <w:tmpl w:val="FE1E8412"/>
    <w:lvl w:ilvl="0" w:tplc="04190001">
      <w:start w:val="1"/>
      <w:numFmt w:val="bullet"/>
      <w:lvlText w:val=""/>
      <w:lvlJc w:val="left"/>
      <w:pPr>
        <w:ind w:left="720" w:hanging="360"/>
      </w:pPr>
      <w:rPr>
        <w:rFonts w:ascii="Symbol" w:hAnsi="Symbol" w:hint="default"/>
      </w:rPr>
    </w:lvl>
    <w:lvl w:ilvl="1" w:tplc="261A3FAE">
      <w:start w:val="3"/>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1F5591D"/>
    <w:multiLevelType w:val="hybridMultilevel"/>
    <w:tmpl w:val="24649430"/>
    <w:lvl w:ilvl="0" w:tplc="8910BA5E">
      <w:start w:val="4005"/>
      <w:numFmt w:val="bullet"/>
      <w:lvlText w:val=""/>
      <w:lvlJc w:val="left"/>
      <w:pPr>
        <w:ind w:left="720" w:hanging="360"/>
      </w:pPr>
      <w:rPr>
        <w:rFonts w:ascii="Symbol" w:eastAsia="Times New Roman" w:hAnsi="Symbol"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2446"/>
    <w:rsid w:val="00011875"/>
    <w:rsid w:val="000239E1"/>
    <w:rsid w:val="00092801"/>
    <w:rsid w:val="00120E86"/>
    <w:rsid w:val="001D0719"/>
    <w:rsid w:val="001F7CAE"/>
    <w:rsid w:val="00287309"/>
    <w:rsid w:val="003F7BB9"/>
    <w:rsid w:val="00423F7B"/>
    <w:rsid w:val="004B15B5"/>
    <w:rsid w:val="004D323D"/>
    <w:rsid w:val="004E7059"/>
    <w:rsid w:val="005250F4"/>
    <w:rsid w:val="007E5EBC"/>
    <w:rsid w:val="007F5374"/>
    <w:rsid w:val="00804436"/>
    <w:rsid w:val="008249F5"/>
    <w:rsid w:val="00852475"/>
    <w:rsid w:val="009864F7"/>
    <w:rsid w:val="00A60639"/>
    <w:rsid w:val="00AC4AE9"/>
    <w:rsid w:val="00B77BB8"/>
    <w:rsid w:val="00BB3579"/>
    <w:rsid w:val="00BC1DD1"/>
    <w:rsid w:val="00C556EB"/>
    <w:rsid w:val="00C87F50"/>
    <w:rsid w:val="00D21C47"/>
    <w:rsid w:val="00D45A23"/>
    <w:rsid w:val="00DF3A18"/>
    <w:rsid w:val="00E3525D"/>
    <w:rsid w:val="00EC3120"/>
    <w:rsid w:val="00EC7F2E"/>
    <w:rsid w:val="00EE6397"/>
    <w:rsid w:val="00F12446"/>
    <w:rsid w:val="00F6485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BB9"/>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rsid w:val="00F12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0"/>
      <w:szCs w:val="20"/>
      <w:lang w:eastAsia="zh-CN"/>
    </w:rPr>
  </w:style>
  <w:style w:type="character" w:customStyle="1" w:styleId="HTMLPreformattedChar">
    <w:name w:val="HTML Preformatted Char"/>
    <w:basedOn w:val="DefaultParagraphFont"/>
    <w:link w:val="HTMLPreformatted"/>
    <w:uiPriority w:val="99"/>
    <w:locked/>
    <w:rsid w:val="00F12446"/>
    <w:rPr>
      <w:rFonts w:ascii="Courier New" w:hAnsi="Courier New" w:cs="Courier New"/>
      <w:sz w:val="20"/>
      <w:szCs w:val="20"/>
      <w:lang w:eastAsia="zh-CN"/>
    </w:rPr>
  </w:style>
  <w:style w:type="paragraph" w:customStyle="1" w:styleId="NormalText">
    <w:name w:val="Normal Text"/>
    <w:basedOn w:val="Normal"/>
    <w:uiPriority w:val="99"/>
    <w:rsid w:val="00F12446"/>
    <w:pPr>
      <w:suppressAutoHyphens/>
      <w:spacing w:after="0" w:line="240" w:lineRule="auto"/>
      <w:ind w:firstLine="567"/>
      <w:jc w:val="both"/>
    </w:pPr>
    <w:rPr>
      <w:rFonts w:ascii="Times New Roman" w:hAnsi="Times New Roman"/>
      <w:sz w:val="26"/>
      <w:szCs w:val="26"/>
      <w:lang w:val="en-US" w:eastAsia="zh-CN"/>
    </w:rPr>
  </w:style>
  <w:style w:type="table" w:styleId="TableGrid">
    <w:name w:val="Table Grid"/>
    <w:basedOn w:val="TableNormal"/>
    <w:uiPriority w:val="99"/>
    <w:rsid w:val="001F7CAE"/>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rsid w:val="007F5374"/>
    <w:pPr>
      <w:spacing w:before="100" w:beforeAutospacing="1" w:after="100" w:afterAutospacing="1" w:line="240" w:lineRule="auto"/>
    </w:pPr>
    <w:rPr>
      <w:rFonts w:ascii="Times New Roman" w:hAnsi="Times New Roman"/>
      <w:sz w:val="24"/>
      <w:szCs w:val="24"/>
    </w:rPr>
  </w:style>
  <w:style w:type="paragraph" w:customStyle="1" w:styleId="rvps2">
    <w:name w:val="rvps2"/>
    <w:basedOn w:val="Normal"/>
    <w:uiPriority w:val="99"/>
    <w:rsid w:val="00C556EB"/>
    <w:pPr>
      <w:spacing w:before="100" w:beforeAutospacing="1" w:after="100" w:afterAutospacing="1" w:line="240" w:lineRule="auto"/>
    </w:pPr>
    <w:rPr>
      <w:rFonts w:ascii="Liberation Serif" w:hAnsi="Liberation Serif" w:cs="Liberation Serif"/>
      <w:sz w:val="24"/>
      <w:szCs w:val="24"/>
    </w:rPr>
  </w:style>
  <w:style w:type="paragraph" w:styleId="ListParagraph">
    <w:name w:val="List Paragraph"/>
    <w:basedOn w:val="Normal"/>
    <w:uiPriority w:val="99"/>
    <w:qFormat/>
    <w:rsid w:val="00C556EB"/>
    <w:pPr>
      <w:widowControl w:val="0"/>
      <w:suppressAutoHyphens/>
      <w:spacing w:after="0" w:line="240" w:lineRule="auto"/>
      <w:ind w:left="720"/>
    </w:pPr>
    <w:rPr>
      <w:rFonts w:ascii="Liberation Serif" w:hAnsi="Times New Roman" w:cs="Liberation Serif"/>
      <w:kern w:val="1"/>
      <w:sz w:val="24"/>
      <w:szCs w:val="24"/>
      <w:lang w:val="uk-UA" w:eastAsia="zh-CN"/>
    </w:rPr>
  </w:style>
  <w:style w:type="paragraph" w:customStyle="1" w:styleId="1">
    <w:name w:val="Абзац списку1"/>
    <w:basedOn w:val="Normal"/>
    <w:uiPriority w:val="99"/>
    <w:rsid w:val="00C556EB"/>
    <w:pPr>
      <w:spacing w:after="0" w:line="259" w:lineRule="auto"/>
      <w:ind w:left="720"/>
    </w:pPr>
    <w:rPr>
      <w:rFonts w:cs="Calibri"/>
      <w:lang w:val="uk-UA" w:eastAsia="en-US"/>
    </w:rPr>
  </w:style>
  <w:style w:type="paragraph" w:customStyle="1" w:styleId="a">
    <w:name w:val="a"/>
    <w:basedOn w:val="Normal"/>
    <w:uiPriority w:val="99"/>
    <w:rsid w:val="00C556EB"/>
    <w:pPr>
      <w:spacing w:before="100" w:beforeAutospacing="1" w:after="100" w:afterAutospacing="1" w:line="240" w:lineRule="auto"/>
    </w:pPr>
    <w:rPr>
      <w:rFonts w:ascii="Times New Roman" w:eastAsia="SimSun" w:hAnsi="Times New Roman"/>
      <w:sz w:val="24"/>
      <w:szCs w:val="24"/>
      <w:lang w:val="uk-UA"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561</Words>
  <Characters>3204</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Додаток № 2</dc:title>
  <dc:subject/>
  <dc:creator>www.PHILka.RU</dc:creator>
  <cp:keywords/>
  <dc:description/>
  <cp:lastModifiedBy>Юрій Голубов</cp:lastModifiedBy>
  <cp:revision>2</cp:revision>
  <cp:lastPrinted>2019-02-06T08:45:00Z</cp:lastPrinted>
  <dcterms:created xsi:type="dcterms:W3CDTF">2019-02-07T08:46:00Z</dcterms:created>
  <dcterms:modified xsi:type="dcterms:W3CDTF">2019-02-07T08:46:00Z</dcterms:modified>
</cp:coreProperties>
</file>